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FEF" w:rsidRDefault="00F35FEF" w:rsidP="00F35FEF">
      <w:pPr>
        <w:pStyle w:val="Sansinterligne"/>
        <w:pBdr>
          <w:top w:val="single" w:sz="4" w:space="1" w:color="auto"/>
          <w:left w:val="single" w:sz="4" w:space="4" w:color="auto"/>
          <w:bottom w:val="single" w:sz="4" w:space="1" w:color="auto"/>
          <w:right w:val="single" w:sz="4" w:space="4" w:color="auto"/>
        </w:pBdr>
        <w:jc w:val="center"/>
        <w:rPr>
          <w:color w:val="FF0000"/>
          <w:sz w:val="52"/>
          <w:szCs w:val="52"/>
        </w:rPr>
      </w:pPr>
      <w:r>
        <w:rPr>
          <w:b/>
          <w:sz w:val="52"/>
          <w:szCs w:val="52"/>
        </w:rPr>
        <w:t xml:space="preserve">Chapitre </w:t>
      </w:r>
      <w:r w:rsidR="000B3AD1">
        <w:rPr>
          <w:b/>
          <w:sz w:val="52"/>
          <w:szCs w:val="52"/>
        </w:rPr>
        <w:t>2</w:t>
      </w:r>
      <w:r>
        <w:rPr>
          <w:b/>
          <w:sz w:val="52"/>
          <w:szCs w:val="52"/>
        </w:rPr>
        <w:t> :</w:t>
      </w:r>
      <w:r>
        <w:rPr>
          <w:sz w:val="52"/>
          <w:szCs w:val="52"/>
        </w:rPr>
        <w:t xml:space="preserve"> </w:t>
      </w:r>
      <w:r w:rsidR="000B3AD1">
        <w:rPr>
          <w:color w:val="FF0000"/>
          <w:sz w:val="52"/>
          <w:szCs w:val="52"/>
        </w:rPr>
        <w:t>Énergie interne</w:t>
      </w:r>
    </w:p>
    <w:p w:rsidR="00DC5457" w:rsidRPr="005D5E8D" w:rsidRDefault="00DC5457" w:rsidP="00D95F4F">
      <w:pPr>
        <w:pStyle w:val="Sansinterligne"/>
      </w:pPr>
    </w:p>
    <w:p w:rsidR="00184F6B" w:rsidRDefault="00184F6B" w:rsidP="00184F6B">
      <w:pPr>
        <w:pStyle w:val="Sansinterligne"/>
        <w:numPr>
          <w:ilvl w:val="0"/>
          <w:numId w:val="3"/>
        </w:numPr>
        <w:spacing w:line="360" w:lineRule="auto"/>
        <w:rPr>
          <w:color w:val="002060"/>
          <w:u w:val="single" w:color="FF0000"/>
        </w:rPr>
      </w:pPr>
      <w:r>
        <w:rPr>
          <w:color w:val="002060"/>
          <w:u w:val="single" w:color="FF0000"/>
        </w:rPr>
        <w:t>Les changements d’état</w:t>
      </w:r>
      <w:r w:rsidRPr="00184F6B">
        <w:rPr>
          <w:color w:val="002060"/>
        </w:rPr>
        <w:t xml:space="preserve"> [Rappel]</w:t>
      </w:r>
    </w:p>
    <w:tbl>
      <w:tblPr>
        <w:tblStyle w:val="Grilledutableau"/>
        <w:tblW w:w="10430"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tblPr>
      <w:tblGrid>
        <w:gridCol w:w="10430"/>
      </w:tblGrid>
      <w:tr w:rsidR="00184F6B" w:rsidRPr="0022437F" w:rsidTr="00184F6B">
        <w:trPr>
          <w:jc w:val="center"/>
        </w:trPr>
        <w:tc>
          <w:tcPr>
            <w:tcW w:w="10430" w:type="dxa"/>
            <w:shd w:val="clear" w:color="auto" w:fill="F2F2F2" w:themeFill="background1" w:themeFillShade="F2"/>
          </w:tcPr>
          <w:p w:rsidR="00184F6B" w:rsidRPr="0022437F" w:rsidRDefault="00184F6B" w:rsidP="00095BBA">
            <w:pPr>
              <w:pStyle w:val="Sansinterligne"/>
              <w:rPr>
                <w:b/>
                <w:szCs w:val="16"/>
              </w:rPr>
            </w:pPr>
            <w:r>
              <w:rPr>
                <w:b/>
              </w:rPr>
              <w:t>Définition</w:t>
            </w:r>
            <w:r w:rsidRPr="0022437F">
              <w:rPr>
                <w:b/>
              </w:rPr>
              <w:t xml:space="preserve"> :</w:t>
            </w:r>
          </w:p>
        </w:tc>
      </w:tr>
      <w:tr w:rsidR="00184F6B" w:rsidRPr="0022437F" w:rsidTr="00184F6B">
        <w:trPr>
          <w:jc w:val="center"/>
        </w:trPr>
        <w:tc>
          <w:tcPr>
            <w:tcW w:w="10430" w:type="dxa"/>
          </w:tcPr>
          <w:p w:rsidR="00184F6B" w:rsidRDefault="00184F6B" w:rsidP="00095BBA">
            <w:pPr>
              <w:pStyle w:val="Sansinterligne"/>
              <w:jc w:val="both"/>
              <w:rPr>
                <w:color w:val="FF0000"/>
              </w:rPr>
            </w:pPr>
            <w:r>
              <w:rPr>
                <w:color w:val="FF0000"/>
              </w:rPr>
              <w:t xml:space="preserve">Le </w:t>
            </w:r>
            <w:r w:rsidRPr="00A442C5">
              <w:rPr>
                <w:b/>
                <w:color w:val="FF0000"/>
              </w:rPr>
              <w:t>changement d’état</w:t>
            </w:r>
            <w:r>
              <w:rPr>
                <w:color w:val="FF0000"/>
              </w:rPr>
              <w:t xml:space="preserve"> physique d’un corps est une transformation physique au cours de laquelle le corps passe d’un état physique à un autre :</w:t>
            </w:r>
          </w:p>
          <w:p w:rsidR="00184F6B" w:rsidRPr="0067422F" w:rsidRDefault="00184F6B" w:rsidP="00095BBA">
            <w:pPr>
              <w:pStyle w:val="Sansinterligne"/>
              <w:rPr>
                <w:color w:val="FF0000"/>
                <w:sz w:val="10"/>
                <w:szCs w:val="16"/>
              </w:rPr>
            </w:pPr>
          </w:p>
          <w:p w:rsidR="00184F6B" w:rsidRPr="00DC48BC" w:rsidRDefault="004A718F" w:rsidP="00095BBA">
            <w:pPr>
              <w:pStyle w:val="Sansinterligne"/>
              <w:spacing w:line="360" w:lineRule="auto"/>
              <w:jc w:val="center"/>
              <w:rPr>
                <w:color w:val="FF0000"/>
              </w:rPr>
            </w:pPr>
            <w:r w:rsidRPr="004A718F">
              <w:pict>
                <v:group id="_x0000_s1026" style="width:307.25pt;height:140.2pt;mso-position-horizontal-relative:char;mso-position-vertical-relative:line" coordorigin="2670,912" coordsize="6145,2804">
                  <v:group id="_x0000_s1027" style="position:absolute;left:2841;top:912;width:5633;height:1969" coordorigin="2841,912" coordsize="5633,1969">
                    <v:roundrect id="_x0000_s1028" style="position:absolute;left:2841;top:1723;width:751;height:347;mso-wrap-style:none;v-text-anchor:middle" arcsize="10923f" fillcolor="#8db3e2 [1311]" strokecolor="#548dd4 [1951]">
                      <v:textbox style="mso-next-textbox:#_x0000_s1028;mso-fit-shape-to-text:t" inset=".5mm,.3mm,.5mm,.3mm">
                        <w:txbxContent>
                          <w:p w:rsidR="00184F6B" w:rsidRPr="00805629" w:rsidRDefault="00184F6B" w:rsidP="00184F6B">
                            <w:pPr>
                              <w:pStyle w:val="Sansinterligne"/>
                              <w:rPr>
                                <w:b/>
                                <w:shadow/>
                              </w:rPr>
                            </w:pPr>
                            <w:r w:rsidRPr="00805629">
                              <w:rPr>
                                <w:b/>
                                <w:shadow/>
                              </w:rPr>
                              <w:t>SOLIDE</w:t>
                            </w:r>
                          </w:p>
                        </w:txbxContent>
                      </v:textbox>
                    </v:roundrect>
                    <v:roundrect id="_x0000_s1029" style="position:absolute;left:5193;top:1723;width:851;height:347;mso-wrap-style:none;v-text-anchor:middle" arcsize="10923f" fillcolor="#d6e3bc [1302]" strokecolor="#c2d69b [1942]">
                      <v:textbox style="mso-next-textbox:#_x0000_s1029;mso-fit-shape-to-text:t" inset=".5mm,.3mm,.5mm,.3mm">
                        <w:txbxContent>
                          <w:p w:rsidR="00184F6B" w:rsidRPr="00805629" w:rsidRDefault="00184F6B" w:rsidP="00184F6B">
                            <w:pPr>
                              <w:pStyle w:val="Sansinterligne"/>
                              <w:rPr>
                                <w:b/>
                                <w:shadow/>
                              </w:rPr>
                            </w:pPr>
                            <w:r>
                              <w:rPr>
                                <w:b/>
                                <w:shadow/>
                              </w:rPr>
                              <w:t>LIQUIDE</w:t>
                            </w:r>
                          </w:p>
                        </w:txbxContent>
                      </v:textbox>
                    </v:roundrect>
                    <v:roundrect id="_x0000_s1030" style="position:absolute;left:7623;top:1723;width:851;height:347;mso-wrap-style:none;v-text-anchor:middle" arcsize="10923f" fillcolor="#fbd4b4 [1305]" strokecolor="#fabf8f [1945]">
                      <v:textbox style="mso-next-textbox:#_x0000_s1030;mso-fit-shape-to-text:t" inset=".5mm,.3mm,.5mm,.3mm">
                        <w:txbxContent>
                          <w:p w:rsidR="00184F6B" w:rsidRPr="00805629" w:rsidRDefault="00184F6B" w:rsidP="00184F6B">
                            <w:pPr>
                              <w:pStyle w:val="Sansinterligne"/>
                              <w:rPr>
                                <w:b/>
                                <w:shadow/>
                              </w:rPr>
                            </w:pPr>
                            <w:r>
                              <w:rPr>
                                <w:b/>
                                <w:shadow/>
                              </w:rPr>
                              <w:t>GAZEUX</w:t>
                            </w:r>
                          </w:p>
                        </w:txbxContent>
                      </v:textbox>
                    </v:roundrect>
                    <v:group id="_x0000_s1031" style="position:absolute;left:3670;top:1357;width:1444;height:1094" coordorigin="3685,1357" coordsize="1444,1094">
                      <v:group id="_x0000_s1032" style="position:absolute;left:3685;top:2038;width:1444;height:413" coordorigin="3685,2038" coordsize="1444,413">
                        <v:shapetype id="_x0000_t32" coordsize="21600,21600" o:spt="32" o:oned="t" path="m,l21600,21600e" filled="f">
                          <v:path arrowok="t" fillok="f" o:connecttype="none"/>
                          <o:lock v:ext="edit" shapetype="t"/>
                        </v:shapetype>
                        <v:shape id="_x0000_s1033" type="#_x0000_t32" style="position:absolute;left:3811;top:2070;width:1191;height:0" o:connectortype="straight" strokecolor="#36f" strokeweight="1.5pt">
                          <v:stroke startarrow="block"/>
                        </v:shape>
                        <v:shapetype id="_x0000_t202" coordsize="21600,21600" o:spt="202" path="m,l,21600r21600,l21600,xe">
                          <v:stroke joinstyle="miter"/>
                          <v:path gradientshapeok="t" o:connecttype="rect"/>
                        </v:shapetype>
                        <v:shape id="_x0000_s1034" type="#_x0000_t202" style="position:absolute;left:3685;top:2038;width:1444;height:413;mso-wrap-style:none;mso-width-percent:400;mso-height-percent:200;mso-width-percent:400;mso-height-percent:200;mso-width-relative:margin;mso-height-relative:margin;v-text-anchor:middle" filled="f" stroked="f">
                          <v:textbox style="mso-fit-shape-to-text:t">
                            <w:txbxContent>
                              <w:p w:rsidR="00184F6B" w:rsidRDefault="00184F6B" w:rsidP="00184F6B">
                                <w:pPr>
                                  <w:pStyle w:val="Sansinterligne"/>
                                </w:pPr>
                                <w:r>
                                  <w:t>Solidification</w:t>
                                </w:r>
                              </w:p>
                            </w:txbxContent>
                          </v:textbox>
                        </v:shape>
                      </v:group>
                      <v:group id="_x0000_s1035" style="position:absolute;left:3812;top:1357;width:1191;height:413" coordorigin="3821,1357" coordsize="1191,413">
                        <v:shape id="_x0000_s1036" type="#_x0000_t32" style="position:absolute;left:3821;top:1723;width:1191;height:0" o:connectortype="straight" strokecolor="red" strokeweight="1.5pt">
                          <v:stroke endarrow="block"/>
                        </v:shape>
                        <v:shape id="_x0000_s1037" type="#_x0000_t202" style="position:absolute;left:3980;top:1357;width:873;height:413;mso-wrap-style:none;mso-width-percent:400;mso-height-percent:200;mso-width-percent:400;mso-height-percent:200;mso-width-relative:margin;mso-height-relative:margin;v-text-anchor:middle" filled="f" stroked="f">
                          <v:textbox style="mso-fit-shape-to-text:t">
                            <w:txbxContent>
                              <w:p w:rsidR="00184F6B" w:rsidRDefault="00184F6B" w:rsidP="00184F6B">
                                <w:pPr>
                                  <w:pStyle w:val="Sansinterligne"/>
                                </w:pPr>
                                <w:r>
                                  <w:t>Fusion</w:t>
                                </w:r>
                              </w:p>
                            </w:txbxContent>
                          </v:textbox>
                        </v:shape>
                      </v:group>
                    </v:group>
                    <v:group id="_x0000_s1038" style="position:absolute;left:6122;top:1357;width:1425;height:1094" coordorigin="6148,1357" coordsize="1425,1094">
                      <v:group id="_x0000_s1039" style="position:absolute;left:6148;top:1357;width:1425;height:413" coordorigin="6157,1357" coordsize="1425,413">
                        <v:shape id="_x0000_s1040" type="#_x0000_t32" style="position:absolute;left:6273;top:1723;width:1191;height:0" o:connectortype="straight" strokecolor="red" strokeweight="1.5pt">
                          <v:stroke endarrow="block"/>
                        </v:shape>
                        <v:shape id="_x0000_s1041" type="#_x0000_t202" style="position:absolute;left:6157;top:1357;width:1425;height:413;mso-wrap-style:none;mso-width-percent:400;mso-height-percent:200;mso-width-percent:400;mso-height-percent:200;mso-width-relative:margin;mso-height-relative:margin;v-text-anchor:middle" filled="f" stroked="f">
                          <v:textbox style="mso-next-textbox:#_x0000_s1041;mso-fit-shape-to-text:t">
                            <w:txbxContent>
                              <w:p w:rsidR="00184F6B" w:rsidRDefault="00184F6B" w:rsidP="00184F6B">
                                <w:pPr>
                                  <w:pStyle w:val="Sansinterligne"/>
                                </w:pPr>
                                <w:r>
                                  <w:t>Vaporisation</w:t>
                                </w:r>
                              </w:p>
                            </w:txbxContent>
                          </v:textbox>
                        </v:shape>
                      </v:group>
                      <v:group id="_x0000_s1042" style="position:absolute;left:6163;top:2038;width:1393;height:413" coordorigin="6138,2038" coordsize="1393,413">
                        <v:shape id="_x0000_s1043" type="#_x0000_t32" style="position:absolute;left:6239;top:2070;width:1191;height:0" o:connectortype="straight" strokecolor="#36f" strokeweight="1.5pt">
                          <v:stroke startarrow="block"/>
                        </v:shape>
                        <v:shape id="_x0000_s1044" type="#_x0000_t202" style="position:absolute;left:6138;top:2038;width:1393;height:413;mso-wrap-style:none;mso-width-percent:400;mso-height-percent:200;mso-width-percent:400;mso-height-percent:200;mso-width-relative:margin;mso-height-relative:margin;v-text-anchor:middle" filled="f" stroked="f">
                          <v:textbox style="mso-next-textbox:#_x0000_s1044;mso-fit-shape-to-text:t">
                            <w:txbxContent>
                              <w:p w:rsidR="00184F6B" w:rsidRDefault="00184F6B" w:rsidP="00184F6B">
                                <w:pPr>
                                  <w:pStyle w:val="Sansinterligne"/>
                                </w:pPr>
                                <w:r>
                                  <w:t>Liquéfaction</w:t>
                                </w:r>
                              </w:p>
                            </w:txbxContent>
                          </v:textbox>
                        </v:shape>
                      </v:group>
                    </v:group>
                    <v:group id="_x0000_s1045" style="position:absolute;left:3217;top:912;width:4834;height:811" coordorigin="3217,912" coordsize="4834,811">
                      <v:group id="_x0000_s1046" style="position:absolute;left:3217;top:1269;width:4834;height:454" coordorigin="3217,1269" coordsize="4834,454">
                        <v:shape id="_x0000_s1047" type="#_x0000_t32" style="position:absolute;left:8051;top:1269;width:0;height:454" o:connectortype="straight" strokecolor="red" strokeweight="1.5pt">
                          <v:stroke endarrow="block"/>
                        </v:shape>
                        <v:shape id="_x0000_s1048" type="#_x0000_t32" style="position:absolute;left:3217;top:1269;width:4834;height:0;flip:x" o:connectortype="straight" strokecolor="red" strokeweight="1.5pt"/>
                        <v:shape id="_x0000_s1049" type="#_x0000_t32" style="position:absolute;left:3217;top:1269;width:0;height:454" o:connectortype="straight" strokecolor="red" strokeweight="1.5pt"/>
                      </v:group>
                      <v:shape id="_x0000_s1050" type="#_x0000_t202" style="position:absolute;left:4954;top:912;width:1359;height:413;mso-wrap-style:none;mso-width-percent:400;mso-height-percent:200;mso-width-percent:400;mso-height-percent:200;mso-width-relative:margin;mso-height-relative:margin;v-text-anchor:middle" filled="f" stroked="f">
                        <v:textbox style="mso-next-textbox:#_x0000_s1050;mso-fit-shape-to-text:t">
                          <w:txbxContent>
                            <w:p w:rsidR="00184F6B" w:rsidRDefault="00184F6B" w:rsidP="00184F6B">
                              <w:pPr>
                                <w:pStyle w:val="Sansinterligne"/>
                              </w:pPr>
                              <w:r>
                                <w:t>Sublimation</w:t>
                              </w:r>
                            </w:p>
                          </w:txbxContent>
                        </v:textbox>
                      </v:shape>
                    </v:group>
                    <v:group id="_x0000_s1051" style="position:absolute;left:3217;top:2070;width:4834;height:811" coordorigin="3217,2070" coordsize="4834,811">
                      <v:group id="_x0000_s1052" style="position:absolute;left:3217;top:2070;width:4834;height:454" coordorigin="3217,2070" coordsize="4834,454">
                        <v:shape id="_x0000_s1053" type="#_x0000_t32" style="position:absolute;left:3217;top:2070;width:0;height:454;flip:y" o:connectortype="straight" strokecolor="#36f" strokeweight="1.5pt">
                          <v:stroke endarrow="block"/>
                        </v:shape>
                        <v:shape id="_x0000_s1054" type="#_x0000_t32" style="position:absolute;left:8051;top:2070;width:0;height:454" o:connectortype="straight" strokecolor="#36f" strokeweight="1.5pt"/>
                        <v:shape id="_x0000_s1055" type="#_x0000_t32" style="position:absolute;left:3217;top:2524;width:4834;height:0" o:connectortype="straight" strokecolor="#36f" strokeweight="1.5pt"/>
                      </v:group>
                      <v:shape id="_x0000_s1056" type="#_x0000_t202" style="position:absolute;left:4872;top:2468;width:1525;height:413;mso-wrap-style:none;mso-width-percent:400;mso-height-percent:200;mso-width-percent:400;mso-height-percent:200;mso-width-relative:margin;mso-height-relative:margin;v-text-anchor:middle" filled="f" stroked="f">
                        <v:textbox style="mso-next-textbox:#_x0000_s1056;mso-fit-shape-to-text:t">
                          <w:txbxContent>
                            <w:p w:rsidR="00184F6B" w:rsidRDefault="00184F6B" w:rsidP="00184F6B">
                              <w:pPr>
                                <w:pStyle w:val="Sansinterligne"/>
                              </w:pPr>
                              <w:r>
                                <w:t>Condensation</w:t>
                              </w:r>
                            </w:p>
                          </w:txbxContent>
                        </v:textbox>
                      </v:shape>
                    </v:group>
                  </v:group>
                  <v:group id="_x0000_s1057" style="position:absolute;left:2670;top:2921;width:6145;height:795" coordorigin="2670,2921" coordsize="6145,795">
                    <v:oval id="_x0000_s1058" style="position:absolute;left:2670;top:2922;width:1077;height:794" fillcolor="white [3201]" strokecolor="#92cddc [1944]" strokeweight="1pt">
                      <v:fill color2="#b6dde8 [1304]" focusposition="1" focussize="" focus="100%" type="gradient"/>
                      <v:shadow on="t" type="perspective" color="#205867 [1608]" opacity=".5" offset="1pt" offset2="-3pt"/>
                      <v:textbox style="mso-next-textbox:#_x0000_s1058" inset=".5mm,0,.5mm,.3mm">
                        <w:txbxContent>
                          <w:p w:rsidR="00184F6B" w:rsidRPr="008B61CD" w:rsidRDefault="00184F6B" w:rsidP="00184F6B">
                            <w:pPr>
                              <w:pStyle w:val="Sansinterligne"/>
                              <w:jc w:val="center"/>
                              <w:rPr>
                                <w:sz w:val="20"/>
                              </w:rPr>
                            </w:pPr>
                            <w:r w:rsidRPr="008B61CD">
                              <w:rPr>
                                <w:sz w:val="20"/>
                              </w:rPr>
                              <w:t>État</w:t>
                            </w:r>
                          </w:p>
                          <w:p w:rsidR="00184F6B" w:rsidRPr="008B61CD" w:rsidRDefault="00184F6B" w:rsidP="00184F6B">
                            <w:pPr>
                              <w:pStyle w:val="Sansinterligne"/>
                              <w:jc w:val="center"/>
                              <w:rPr>
                                <w:sz w:val="20"/>
                              </w:rPr>
                            </w:pPr>
                            <w:proofErr w:type="gramStart"/>
                            <w:r w:rsidRPr="008B61CD">
                              <w:rPr>
                                <w:sz w:val="20"/>
                              </w:rPr>
                              <w:t>ordonné</w:t>
                            </w:r>
                            <w:proofErr w:type="gramEnd"/>
                          </w:p>
                        </w:txbxContent>
                      </v:textbox>
                    </v:oval>
                    <v:oval id="_x0000_s1059" style="position:absolute;left:7341;top:2921;width:1474;height:794" fillcolor="white [3201]" strokecolor="#92cddc [1944]" strokeweight="1pt">
                      <v:fill color2="#b6dde8 [1304]" focusposition="1" focussize="" focus="100%" type="gradient"/>
                      <v:shadow on="t" type="perspective" color="#205867 [1608]" opacity=".5" offset="1pt" offset2="-3pt"/>
                      <v:textbox style="mso-next-textbox:#_x0000_s1059" inset=".5mm,0,.5mm,.3mm">
                        <w:txbxContent>
                          <w:p w:rsidR="00184F6B" w:rsidRPr="008B61CD" w:rsidRDefault="00184F6B" w:rsidP="00184F6B">
                            <w:pPr>
                              <w:pStyle w:val="Sansinterligne"/>
                              <w:jc w:val="center"/>
                              <w:rPr>
                                <w:sz w:val="20"/>
                              </w:rPr>
                            </w:pPr>
                            <w:r w:rsidRPr="008B61CD">
                              <w:rPr>
                                <w:sz w:val="20"/>
                              </w:rPr>
                              <w:t>État</w:t>
                            </w:r>
                          </w:p>
                          <w:p w:rsidR="00184F6B" w:rsidRPr="008B61CD" w:rsidRDefault="00184F6B" w:rsidP="00184F6B">
                            <w:pPr>
                              <w:pStyle w:val="Sansinterligne"/>
                              <w:jc w:val="center"/>
                              <w:rPr>
                                <w:sz w:val="20"/>
                              </w:rPr>
                            </w:pPr>
                            <w:proofErr w:type="gramStart"/>
                            <w:r w:rsidRPr="008B61CD">
                              <w:rPr>
                                <w:sz w:val="20"/>
                              </w:rPr>
                              <w:t>désordonné</w:t>
                            </w:r>
                            <w:proofErr w:type="gramEnd"/>
                          </w:p>
                        </w:txbxContent>
                      </v:textbox>
                    </v:oval>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60" type="#_x0000_t93" style="position:absolute;left:4000;top:3225;width:3088;height:183" adj="20203,6256" fillcolor="red" stroked="f">
                      <v:fill color2="#f99" rotate="t" angle="-90" type="gradient"/>
                    </v:shape>
                  </v:group>
                  <w10:wrap type="none"/>
                  <w10:anchorlock/>
                </v:group>
              </w:pict>
            </w:r>
          </w:p>
        </w:tc>
      </w:tr>
    </w:tbl>
    <w:p w:rsidR="00184F6B" w:rsidRPr="002A5C4B" w:rsidRDefault="00184F6B" w:rsidP="002A5C4B">
      <w:pPr>
        <w:pStyle w:val="Sansinterligne"/>
      </w:pPr>
    </w:p>
    <w:p w:rsidR="00D95F4F" w:rsidRDefault="00874399" w:rsidP="00184F6B">
      <w:pPr>
        <w:pStyle w:val="Sansinterligne"/>
        <w:numPr>
          <w:ilvl w:val="0"/>
          <w:numId w:val="3"/>
        </w:numPr>
        <w:spacing w:line="360" w:lineRule="auto"/>
        <w:rPr>
          <w:color w:val="002060"/>
          <w:u w:val="single" w:color="FF0000"/>
        </w:rPr>
      </w:pPr>
      <w:r>
        <w:rPr>
          <w:color w:val="002060"/>
          <w:u w:val="single" w:color="FF0000"/>
        </w:rPr>
        <w:t>La t</w:t>
      </w:r>
      <w:r w:rsidR="00D95F4F">
        <w:rPr>
          <w:color w:val="002060"/>
          <w:u w:val="single" w:color="FF0000"/>
        </w:rPr>
        <w:t>empérature</w:t>
      </w:r>
    </w:p>
    <w:p w:rsidR="00DF1700" w:rsidRDefault="00DF1700" w:rsidP="00DF1700">
      <w:pPr>
        <w:pStyle w:val="Sansinterligne"/>
        <w:jc w:val="both"/>
      </w:pPr>
      <w:r w:rsidRPr="00DF1700">
        <w:t xml:space="preserve">La </w:t>
      </w:r>
      <w:r w:rsidRPr="00DF1700">
        <w:rPr>
          <w:b/>
        </w:rPr>
        <w:t>température</w:t>
      </w:r>
      <w:r w:rsidRPr="00DF1700">
        <w:t xml:space="preserve"> est une grandeur physique mesurée à l’aide d’un thermomètre.</w:t>
      </w:r>
      <w:r>
        <w:t xml:space="preserve"> C’est une </w:t>
      </w:r>
      <w:r w:rsidRPr="00DF1700">
        <w:t xml:space="preserve">fonction croissante du </w:t>
      </w:r>
      <w:r w:rsidRPr="00DF1700">
        <w:rPr>
          <w:b/>
        </w:rPr>
        <w:t>degré d’agitation thermique</w:t>
      </w:r>
      <w:r w:rsidRPr="00DF1700">
        <w:t xml:space="preserve"> des particules</w:t>
      </w:r>
      <w:r>
        <w:t xml:space="preserve"> (atomes, molécules, ions) qui composent un corps : plus elle est </w:t>
      </w:r>
      <w:r w:rsidR="006D791F">
        <w:t>élevée</w:t>
      </w:r>
      <w:r>
        <w:t>, plus ces particules s’agitent.</w:t>
      </w:r>
    </w:p>
    <w:p w:rsidR="00DF1700" w:rsidRPr="002A5C4B" w:rsidRDefault="00DF1700" w:rsidP="002A5C4B">
      <w:pPr>
        <w:pStyle w:val="Sansinterligne"/>
      </w:pPr>
    </w:p>
    <w:p w:rsidR="00DF1700" w:rsidRDefault="00DF1700" w:rsidP="00DF1700">
      <w:pPr>
        <w:pStyle w:val="Sansinterligne"/>
        <w:jc w:val="both"/>
      </w:pPr>
      <w:r>
        <w:t>Ainsi</w:t>
      </w:r>
      <w:r w:rsidR="00CA3499">
        <w:t>,</w:t>
      </w:r>
      <w:r>
        <w:t xml:space="preserve"> lorsque le corps est </w:t>
      </w:r>
      <w:r w:rsidR="00CA3499">
        <w:t>« </w:t>
      </w:r>
      <w:r>
        <w:t>froid</w:t>
      </w:r>
      <w:r w:rsidR="00CA3499">
        <w:t> »</w:t>
      </w:r>
      <w:r>
        <w:t xml:space="preserve">, ces particules sont bien rangées et pratiquement immobiles (état compact et ordonné), </w:t>
      </w:r>
      <w:r w:rsidR="00CA3499">
        <w:t xml:space="preserve">lorsque le corps est « chaud » et sous forme gazeuse </w:t>
      </w:r>
      <w:r>
        <w:t xml:space="preserve">elles ont un mouvement désordonnées et </w:t>
      </w:r>
      <w:r w:rsidR="00CA3499">
        <w:t>peu d’interactions entre elles (état dispersé et désordonné) :</w:t>
      </w:r>
    </w:p>
    <w:p w:rsidR="00CA3499" w:rsidRPr="002A5C4B" w:rsidRDefault="00CA3499" w:rsidP="002A5C4B">
      <w:pPr>
        <w:pStyle w:val="Sansinterligne"/>
      </w:pPr>
    </w:p>
    <w:tbl>
      <w:tblPr>
        <w:tblStyle w:val="Grilledutableau"/>
        <w:tblW w:w="0" w:type="auto"/>
        <w:jc w:val="center"/>
        <w:tblLook w:val="04A0"/>
      </w:tblPr>
      <w:tblGrid>
        <w:gridCol w:w="2855"/>
        <w:gridCol w:w="2137"/>
        <w:gridCol w:w="2196"/>
        <w:gridCol w:w="2923"/>
      </w:tblGrid>
      <w:tr w:rsidR="00DF1700" w:rsidTr="004D3815">
        <w:trPr>
          <w:trHeight w:val="567"/>
          <w:jc w:val="center"/>
        </w:trPr>
        <w:tc>
          <w:tcPr>
            <w:tcW w:w="2855" w:type="dxa"/>
            <w:shd w:val="clear" w:color="auto" w:fill="D9D9D9" w:themeFill="background1" w:themeFillShade="D9"/>
            <w:vAlign w:val="center"/>
          </w:tcPr>
          <w:p w:rsidR="00DF1700" w:rsidRPr="004E01CB" w:rsidRDefault="00DF1700" w:rsidP="00A66300">
            <w:pPr>
              <w:pStyle w:val="Sansinterligne"/>
              <w:jc w:val="center"/>
              <w:rPr>
                <w:b/>
              </w:rPr>
            </w:pPr>
            <w:r w:rsidRPr="004E01CB">
              <w:rPr>
                <w:b/>
              </w:rPr>
              <w:t>État physique</w:t>
            </w:r>
          </w:p>
        </w:tc>
        <w:tc>
          <w:tcPr>
            <w:tcW w:w="2137" w:type="dxa"/>
            <w:vAlign w:val="center"/>
          </w:tcPr>
          <w:p w:rsidR="00DF1700" w:rsidRDefault="004A718F" w:rsidP="00A66300">
            <w:pPr>
              <w:pStyle w:val="Sansinterligne"/>
              <w:jc w:val="center"/>
            </w:pPr>
            <w:r>
              <w:pict>
                <v:roundrect id="_x0000_s1094" style="width:53.85pt;height:22.7pt;mso-position-horizontal-relative:char;mso-position-vertical-relative:line;v-text-anchor:middle" arcsize="10923f" fillcolor="#548dd4 [1951]" strokecolor="#7030a0">
                  <v:fill color2="fill darken(178)" rotate="t" method="linear sigma" focus="50%" type="gradient"/>
                  <v:textbox style="mso-next-textbox:#_x0000_s1094" inset="1.5mm,.3mm,1.5mm,.3mm">
                    <w:txbxContent>
                      <w:p w:rsidR="00DF1700" w:rsidRPr="00D07A91" w:rsidRDefault="00DF1700" w:rsidP="00DF1700">
                        <w:pPr>
                          <w:pStyle w:val="Sansinterligne"/>
                          <w:jc w:val="center"/>
                          <w:rPr>
                            <w:b/>
                            <w:sz w:val="28"/>
                          </w:rPr>
                        </w:pPr>
                        <w:r w:rsidRPr="00D07A91">
                          <w:rPr>
                            <w:b/>
                            <w:sz w:val="28"/>
                          </w:rPr>
                          <w:t>Solide</w:t>
                        </w:r>
                      </w:p>
                    </w:txbxContent>
                  </v:textbox>
                  <w10:wrap type="none"/>
                  <w10:anchorlock/>
                </v:roundrect>
              </w:pict>
            </w:r>
          </w:p>
        </w:tc>
        <w:tc>
          <w:tcPr>
            <w:tcW w:w="2196" w:type="dxa"/>
            <w:vAlign w:val="center"/>
          </w:tcPr>
          <w:p w:rsidR="00DF1700" w:rsidRDefault="00F70D10" w:rsidP="00A66300">
            <w:pPr>
              <w:pStyle w:val="Sansinterligne"/>
              <w:jc w:val="center"/>
            </w:pPr>
            <w:r>
              <w:pict>
                <v:roundrect id="_x0000_s1093" style="width:86.55pt;height:39.25pt;mso-wrap-style:none;mso-position-horizontal-relative:char;mso-position-vertical-relative:line;v-text-anchor:middle" arcsize="10923f" fillcolor="#00b050" strokecolor="#76923c [2406]" strokeweight=".25pt">
                  <v:fill color2="fill darken(174)" rotate="t" method="linear sigma" focus="50%" type="gradient"/>
                  <o:lock v:ext="edit" aspectratio="t"/>
                  <v:textbox style="mso-next-textbox:#_x0000_s1093;mso-fit-shape-to-text:t" inset="1.5mm,.3mm,1.5mm,.3mm">
                    <w:txbxContent>
                      <w:p w:rsidR="00DF1700" w:rsidRPr="00D07A91" w:rsidRDefault="00DF1700" w:rsidP="00DF1700">
                        <w:pPr>
                          <w:pStyle w:val="Sansinterligne"/>
                          <w:jc w:val="center"/>
                          <w:rPr>
                            <w:b/>
                            <w:sz w:val="28"/>
                          </w:rPr>
                        </w:pPr>
                        <w:r w:rsidRPr="00D07A91">
                          <w:rPr>
                            <w:b/>
                            <w:sz w:val="28"/>
                          </w:rPr>
                          <w:t>Liquide</w:t>
                        </w:r>
                      </w:p>
                    </w:txbxContent>
                  </v:textbox>
                  <w10:wrap type="none"/>
                  <w10:anchorlock/>
                </v:roundrect>
              </w:pict>
            </w:r>
          </w:p>
        </w:tc>
        <w:tc>
          <w:tcPr>
            <w:tcW w:w="2923" w:type="dxa"/>
            <w:vAlign w:val="center"/>
          </w:tcPr>
          <w:p w:rsidR="00DF1700" w:rsidRDefault="004A718F" w:rsidP="00A66300">
            <w:pPr>
              <w:pStyle w:val="Sansinterligne"/>
              <w:jc w:val="center"/>
            </w:pPr>
            <w:r>
              <w:pict>
                <v:roundrect id="_x0000_s1092" style="width:53.85pt;height:22.7pt;mso-position-horizontal-relative:char;mso-position-vertical-relative:line;v-text-anchor:middle" arcsize="10923f" fillcolor="#e36c0a [2409]" strokecolor="#c00000">
                  <v:fill color2="fill darken(203)" rotate="t" method="linear sigma" focus="50%" type="gradient"/>
                  <v:textbox style="mso-next-textbox:#_x0000_s1092" inset="1.5mm,.3mm,1.5mm,.3mm">
                    <w:txbxContent>
                      <w:p w:rsidR="00DF1700" w:rsidRPr="00D07A91" w:rsidRDefault="00DF1700" w:rsidP="00DF1700">
                        <w:pPr>
                          <w:pStyle w:val="Sansinterligne"/>
                          <w:jc w:val="center"/>
                          <w:rPr>
                            <w:b/>
                            <w:sz w:val="28"/>
                          </w:rPr>
                        </w:pPr>
                        <w:r w:rsidRPr="00D07A91">
                          <w:rPr>
                            <w:b/>
                            <w:sz w:val="28"/>
                          </w:rPr>
                          <w:t>Gaz</w:t>
                        </w:r>
                      </w:p>
                    </w:txbxContent>
                  </v:textbox>
                  <w10:wrap type="none"/>
                  <w10:anchorlock/>
                </v:roundrect>
              </w:pict>
            </w:r>
          </w:p>
        </w:tc>
      </w:tr>
      <w:tr w:rsidR="00DF1700" w:rsidTr="004D3815">
        <w:trPr>
          <w:trHeight w:val="2552"/>
          <w:jc w:val="center"/>
        </w:trPr>
        <w:tc>
          <w:tcPr>
            <w:tcW w:w="2855" w:type="dxa"/>
            <w:tcBorders>
              <w:bottom w:val="single" w:sz="4" w:space="0" w:color="auto"/>
            </w:tcBorders>
            <w:shd w:val="clear" w:color="auto" w:fill="D9D9D9" w:themeFill="background1" w:themeFillShade="D9"/>
            <w:vAlign w:val="center"/>
          </w:tcPr>
          <w:p w:rsidR="00DF1700" w:rsidRPr="004E01CB" w:rsidRDefault="00DF1700" w:rsidP="00A66300">
            <w:pPr>
              <w:pStyle w:val="Sansinterligne"/>
              <w:jc w:val="center"/>
              <w:rPr>
                <w:b/>
              </w:rPr>
            </w:pPr>
            <w:r w:rsidRPr="004E01CB">
              <w:rPr>
                <w:b/>
              </w:rPr>
              <w:t>Arrangement</w:t>
            </w:r>
            <w:r>
              <w:rPr>
                <w:b/>
              </w:rPr>
              <w:t xml:space="preserve"> </w:t>
            </w:r>
            <w:r w:rsidRPr="004E01CB">
              <w:rPr>
                <w:b/>
              </w:rPr>
              <w:t>des particules</w:t>
            </w:r>
          </w:p>
        </w:tc>
        <w:tc>
          <w:tcPr>
            <w:tcW w:w="2137" w:type="dxa"/>
            <w:tcBorders>
              <w:bottom w:val="single" w:sz="4" w:space="0" w:color="auto"/>
            </w:tcBorders>
            <w:vAlign w:val="center"/>
          </w:tcPr>
          <w:p w:rsidR="00DF1700" w:rsidRDefault="00DF1700" w:rsidP="00A66300">
            <w:pPr>
              <w:pStyle w:val="Sansinterligne"/>
              <w:spacing w:line="360" w:lineRule="auto"/>
              <w:jc w:val="center"/>
            </w:pPr>
            <w:r>
              <w:rPr>
                <w:noProof/>
                <w:lang w:eastAsia="fr-FR"/>
              </w:rPr>
              <w:drawing>
                <wp:inline distT="0" distB="0" distL="0" distR="0">
                  <wp:extent cx="1200785" cy="1167130"/>
                  <wp:effectExtent l="1905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1200785" cy="1167130"/>
                          </a:xfrm>
                          <a:prstGeom prst="rect">
                            <a:avLst/>
                          </a:prstGeom>
                          <a:noFill/>
                          <a:ln w="9525">
                            <a:noFill/>
                            <a:miter lim="800000"/>
                            <a:headEnd/>
                            <a:tailEnd/>
                          </a:ln>
                        </pic:spPr>
                      </pic:pic>
                    </a:graphicData>
                  </a:graphic>
                </wp:inline>
              </w:drawing>
            </w:r>
          </w:p>
          <w:p w:rsidR="00DF1700" w:rsidRDefault="00DF1700" w:rsidP="00A66300">
            <w:pPr>
              <w:pStyle w:val="Sansinterligne"/>
              <w:jc w:val="center"/>
            </w:pPr>
            <w:r>
              <w:t>Compact</w:t>
            </w:r>
          </w:p>
          <w:p w:rsidR="00DF1700" w:rsidRDefault="00DF1700" w:rsidP="00A66300">
            <w:pPr>
              <w:pStyle w:val="Sansinterligne"/>
              <w:jc w:val="center"/>
            </w:pPr>
            <w:r>
              <w:t>Ordonné</w:t>
            </w:r>
          </w:p>
        </w:tc>
        <w:tc>
          <w:tcPr>
            <w:tcW w:w="2196" w:type="dxa"/>
            <w:tcBorders>
              <w:bottom w:val="single" w:sz="4" w:space="0" w:color="auto"/>
            </w:tcBorders>
            <w:vAlign w:val="center"/>
          </w:tcPr>
          <w:p w:rsidR="00DF1700" w:rsidRDefault="00DF1700" w:rsidP="00A66300">
            <w:pPr>
              <w:pStyle w:val="Sansinterligne"/>
              <w:spacing w:line="360" w:lineRule="auto"/>
              <w:jc w:val="center"/>
            </w:pPr>
            <w:r>
              <w:rPr>
                <w:noProof/>
                <w:lang w:eastAsia="fr-FR"/>
              </w:rPr>
              <w:drawing>
                <wp:inline distT="0" distB="0" distL="0" distR="0">
                  <wp:extent cx="1228725" cy="1026795"/>
                  <wp:effectExtent l="19050" t="0" r="9525" b="0"/>
                  <wp:docPr id="2"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srcRect/>
                          <a:stretch>
                            <a:fillRect/>
                          </a:stretch>
                        </pic:blipFill>
                        <pic:spPr bwMode="auto">
                          <a:xfrm>
                            <a:off x="0" y="0"/>
                            <a:ext cx="1228725" cy="1026795"/>
                          </a:xfrm>
                          <a:prstGeom prst="rect">
                            <a:avLst/>
                          </a:prstGeom>
                          <a:noFill/>
                          <a:ln w="9525">
                            <a:noFill/>
                            <a:miter lim="800000"/>
                            <a:headEnd/>
                            <a:tailEnd/>
                          </a:ln>
                        </pic:spPr>
                      </pic:pic>
                    </a:graphicData>
                  </a:graphic>
                </wp:inline>
              </w:drawing>
            </w:r>
          </w:p>
          <w:p w:rsidR="00DF1700" w:rsidRDefault="00DF1700" w:rsidP="00A66300">
            <w:pPr>
              <w:pStyle w:val="Sansinterligne"/>
              <w:jc w:val="center"/>
            </w:pPr>
            <w:r>
              <w:t>Compact</w:t>
            </w:r>
          </w:p>
          <w:p w:rsidR="00DF1700" w:rsidRDefault="00DF1700" w:rsidP="00A66300">
            <w:pPr>
              <w:pStyle w:val="Sansinterligne"/>
              <w:jc w:val="center"/>
            </w:pPr>
            <w:r>
              <w:t>Désordonné</w:t>
            </w:r>
          </w:p>
        </w:tc>
        <w:tc>
          <w:tcPr>
            <w:tcW w:w="2923" w:type="dxa"/>
            <w:tcBorders>
              <w:bottom w:val="single" w:sz="4" w:space="0" w:color="auto"/>
            </w:tcBorders>
            <w:vAlign w:val="center"/>
          </w:tcPr>
          <w:p w:rsidR="00DF1700" w:rsidRDefault="00DF1700" w:rsidP="00A66300">
            <w:pPr>
              <w:pStyle w:val="Sansinterligne"/>
              <w:spacing w:line="360" w:lineRule="auto"/>
              <w:jc w:val="center"/>
            </w:pPr>
            <w:r>
              <w:rPr>
                <w:noProof/>
                <w:lang w:eastAsia="fr-FR"/>
              </w:rPr>
              <w:drawing>
                <wp:inline distT="0" distB="0" distL="0" distR="0">
                  <wp:extent cx="1699895" cy="532765"/>
                  <wp:effectExtent l="1905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srcRect/>
                          <a:stretch>
                            <a:fillRect/>
                          </a:stretch>
                        </pic:blipFill>
                        <pic:spPr bwMode="auto">
                          <a:xfrm>
                            <a:off x="0" y="0"/>
                            <a:ext cx="1699895" cy="532765"/>
                          </a:xfrm>
                          <a:prstGeom prst="rect">
                            <a:avLst/>
                          </a:prstGeom>
                          <a:noFill/>
                          <a:ln w="9525">
                            <a:noFill/>
                            <a:miter lim="800000"/>
                            <a:headEnd/>
                            <a:tailEnd/>
                          </a:ln>
                        </pic:spPr>
                      </pic:pic>
                    </a:graphicData>
                  </a:graphic>
                </wp:inline>
              </w:drawing>
            </w:r>
          </w:p>
          <w:p w:rsidR="00DF1700" w:rsidRDefault="00DF1700" w:rsidP="00A66300">
            <w:pPr>
              <w:pStyle w:val="Sansinterligne"/>
              <w:spacing w:line="360" w:lineRule="auto"/>
              <w:jc w:val="center"/>
            </w:pPr>
          </w:p>
          <w:p w:rsidR="00DF1700" w:rsidRDefault="00DF1700" w:rsidP="00A66300">
            <w:pPr>
              <w:pStyle w:val="Sansinterligne"/>
              <w:jc w:val="center"/>
            </w:pPr>
            <w:r>
              <w:t>Dispersé</w:t>
            </w:r>
          </w:p>
          <w:p w:rsidR="00DF1700" w:rsidRDefault="00DF1700" w:rsidP="00A66300">
            <w:pPr>
              <w:pStyle w:val="Sansinterligne"/>
              <w:jc w:val="center"/>
            </w:pPr>
            <w:r>
              <w:t>Désordonné</w:t>
            </w:r>
          </w:p>
        </w:tc>
      </w:tr>
      <w:tr w:rsidR="004D3815" w:rsidTr="004D3815">
        <w:trPr>
          <w:trHeight w:val="1558"/>
          <w:jc w:val="center"/>
        </w:trPr>
        <w:tc>
          <w:tcPr>
            <w:tcW w:w="2855" w:type="dxa"/>
            <w:tcBorders>
              <w:left w:val="nil"/>
              <w:bottom w:val="nil"/>
              <w:right w:val="nil"/>
            </w:tcBorders>
            <w:shd w:val="clear" w:color="auto" w:fill="auto"/>
            <w:vAlign w:val="center"/>
          </w:tcPr>
          <w:p w:rsidR="004D3815" w:rsidRPr="004E01CB" w:rsidRDefault="004D3815" w:rsidP="00A66300">
            <w:pPr>
              <w:pStyle w:val="Sansinterligne"/>
              <w:jc w:val="center"/>
              <w:rPr>
                <w:b/>
              </w:rPr>
            </w:pPr>
          </w:p>
        </w:tc>
        <w:tc>
          <w:tcPr>
            <w:tcW w:w="7256" w:type="dxa"/>
            <w:gridSpan w:val="3"/>
            <w:tcBorders>
              <w:left w:val="nil"/>
              <w:bottom w:val="nil"/>
              <w:right w:val="nil"/>
            </w:tcBorders>
            <w:vAlign w:val="bottom"/>
          </w:tcPr>
          <w:p w:rsidR="004D3815" w:rsidRPr="004D3815" w:rsidRDefault="004D3815" w:rsidP="004D3815">
            <w:pPr>
              <w:pStyle w:val="Sansinterligne"/>
              <w:rPr>
                <w:sz w:val="8"/>
              </w:rPr>
            </w:pPr>
          </w:p>
          <w:p w:rsidR="004D3815" w:rsidRDefault="004D3815" w:rsidP="004D3815">
            <w:pPr>
              <w:pStyle w:val="Sansinterligne"/>
              <w:spacing w:line="360" w:lineRule="auto"/>
              <w:jc w:val="center"/>
              <w:rPr>
                <w:noProof/>
                <w:lang w:eastAsia="fr-FR"/>
              </w:rPr>
            </w:pPr>
            <w:r>
              <w:rPr>
                <w:noProof/>
                <w:lang w:eastAsia="fr-FR"/>
              </w:rPr>
              <w:drawing>
                <wp:inline distT="0" distB="0" distL="0" distR="0">
                  <wp:extent cx="4126952" cy="972000"/>
                  <wp:effectExtent l="19050" t="0" r="6898" b="0"/>
                  <wp:docPr id="1" name="Image 10" descr="https://lewebpedagogique.com/michelsvt/files/2008/10/ordre_ato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ewebpedagogique.com/michelsvt/files/2008/10/ordre_atomes.jpg"/>
                          <pic:cNvPicPr>
                            <a:picLocks noChangeAspect="1" noChangeArrowheads="1"/>
                          </pic:cNvPicPr>
                        </pic:nvPicPr>
                        <pic:blipFill>
                          <a:blip r:embed="rId11" cstate="print"/>
                          <a:srcRect t="49110" b="4270"/>
                          <a:stretch>
                            <a:fillRect/>
                          </a:stretch>
                        </pic:blipFill>
                        <pic:spPr bwMode="auto">
                          <a:xfrm>
                            <a:off x="0" y="0"/>
                            <a:ext cx="4126952" cy="972000"/>
                          </a:xfrm>
                          <a:prstGeom prst="rect">
                            <a:avLst/>
                          </a:prstGeom>
                          <a:noFill/>
                          <a:ln w="9525">
                            <a:noFill/>
                            <a:miter lim="800000"/>
                            <a:headEnd/>
                            <a:tailEnd/>
                          </a:ln>
                        </pic:spPr>
                      </pic:pic>
                    </a:graphicData>
                  </a:graphic>
                </wp:inline>
              </w:drawing>
            </w:r>
          </w:p>
        </w:tc>
      </w:tr>
    </w:tbl>
    <w:p w:rsidR="00DF1700" w:rsidRPr="002A5C4B" w:rsidRDefault="00DF1700" w:rsidP="002A5C4B">
      <w:pPr>
        <w:pStyle w:val="Sansinterligne"/>
      </w:pPr>
    </w:p>
    <w:tbl>
      <w:tblPr>
        <w:tblStyle w:val="Grilledutableau1"/>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tblPr>
      <w:tblGrid>
        <w:gridCol w:w="10430"/>
      </w:tblGrid>
      <w:tr w:rsidR="00487C42" w:rsidRPr="0022437F" w:rsidTr="00054828">
        <w:trPr>
          <w:jc w:val="center"/>
        </w:trPr>
        <w:tc>
          <w:tcPr>
            <w:tcW w:w="10430" w:type="dxa"/>
            <w:shd w:val="clear" w:color="auto" w:fill="F2F2F2" w:themeFill="background1" w:themeFillShade="F2"/>
          </w:tcPr>
          <w:p w:rsidR="00487C42" w:rsidRPr="0022437F" w:rsidRDefault="00487C42" w:rsidP="00054828">
            <w:pPr>
              <w:pStyle w:val="Sansinterligne"/>
              <w:rPr>
                <w:b/>
                <w:szCs w:val="16"/>
              </w:rPr>
            </w:pPr>
            <w:r>
              <w:rPr>
                <w:b/>
              </w:rPr>
              <w:t>Définitions</w:t>
            </w:r>
            <w:r w:rsidRPr="0022437F">
              <w:rPr>
                <w:b/>
              </w:rPr>
              <w:t xml:space="preserve"> :</w:t>
            </w:r>
          </w:p>
        </w:tc>
      </w:tr>
      <w:tr w:rsidR="00487C42" w:rsidRPr="0022437F" w:rsidTr="00054828">
        <w:trPr>
          <w:jc w:val="center"/>
        </w:trPr>
        <w:tc>
          <w:tcPr>
            <w:tcW w:w="10430" w:type="dxa"/>
          </w:tcPr>
          <w:p w:rsidR="008C7F47" w:rsidRPr="008C7F47" w:rsidRDefault="008C7F47" w:rsidP="00487C42">
            <w:pPr>
              <w:pStyle w:val="Sansinterligne"/>
              <w:numPr>
                <w:ilvl w:val="0"/>
                <w:numId w:val="2"/>
              </w:numPr>
              <w:jc w:val="both"/>
              <w:rPr>
                <w:color w:val="FF0000"/>
                <w:szCs w:val="16"/>
              </w:rPr>
            </w:pPr>
            <w:r w:rsidRPr="008C7F47">
              <w:rPr>
                <w:color w:val="FF0000"/>
              </w:rPr>
              <w:t>Au sein de la matière, quel que soit son état, les particules (atomes, ions ou molécules) sont en perpétuelle agitation. Cette agitation est de moins en moins importante lorsque la température diminue et inversement.</w:t>
            </w:r>
            <w:r>
              <w:rPr>
                <w:color w:val="FF0000"/>
              </w:rPr>
              <w:t xml:space="preserve"> Ce phénomène s’appelle </w:t>
            </w:r>
            <w:r w:rsidRPr="008C7F47">
              <w:rPr>
                <w:color w:val="FF0000"/>
              </w:rPr>
              <w:t>l’</w:t>
            </w:r>
            <w:r w:rsidRPr="008C7F47">
              <w:rPr>
                <w:b/>
                <w:color w:val="FF0000"/>
              </w:rPr>
              <w:t>agitation thermique</w:t>
            </w:r>
            <w:r>
              <w:rPr>
                <w:b/>
                <w:color w:val="FF0000"/>
              </w:rPr>
              <w:t> </w:t>
            </w:r>
            <w:r>
              <w:rPr>
                <w:color w:val="FF0000"/>
              </w:rPr>
              <w:t>;</w:t>
            </w:r>
          </w:p>
          <w:p w:rsidR="008C7F47" w:rsidRPr="008C7F47" w:rsidRDefault="008C7F47" w:rsidP="008C7F47">
            <w:pPr>
              <w:pStyle w:val="Sansinterligne"/>
              <w:rPr>
                <w:sz w:val="10"/>
                <w:szCs w:val="16"/>
              </w:rPr>
            </w:pPr>
          </w:p>
          <w:p w:rsidR="00487C42" w:rsidRPr="00184F6B" w:rsidRDefault="00242B27" w:rsidP="008C7F47">
            <w:pPr>
              <w:pStyle w:val="Sansinterligne"/>
              <w:numPr>
                <w:ilvl w:val="0"/>
                <w:numId w:val="2"/>
              </w:numPr>
              <w:jc w:val="both"/>
              <w:rPr>
                <w:strike/>
                <w:color w:val="FF0000"/>
                <w:szCs w:val="16"/>
              </w:rPr>
            </w:pPr>
            <w:r w:rsidRPr="008C7F47">
              <w:rPr>
                <w:color w:val="FF0000"/>
              </w:rPr>
              <w:t xml:space="preserve">La </w:t>
            </w:r>
            <w:r w:rsidRPr="008C7F47">
              <w:rPr>
                <w:b/>
                <w:color w:val="FF0000"/>
              </w:rPr>
              <w:t>température</w:t>
            </w:r>
            <w:r w:rsidRPr="008C7F47">
              <w:rPr>
                <w:color w:val="FF0000"/>
              </w:rPr>
              <w:t xml:space="preserve"> est une mesure indirecte du degré d'agitation microscopique </w:t>
            </w:r>
            <w:r w:rsidR="008C7F47">
              <w:rPr>
                <w:color w:val="FF0000"/>
              </w:rPr>
              <w:t xml:space="preserve">(ou agitation thermique) </w:t>
            </w:r>
            <w:r w:rsidRPr="008C7F47">
              <w:rPr>
                <w:color w:val="FF0000"/>
              </w:rPr>
              <w:t>des particules</w:t>
            </w:r>
            <w:r>
              <w:t xml:space="preserve"> </w:t>
            </w:r>
            <w:r w:rsidR="008C7F47" w:rsidRPr="008C7F47">
              <w:rPr>
                <w:color w:val="FF0000"/>
              </w:rPr>
              <w:t>(molécules, atomes ou ions)</w:t>
            </w:r>
            <w:r w:rsidR="008C7F47">
              <w:rPr>
                <w:color w:val="FF0000"/>
              </w:rPr>
              <w:t xml:space="preserve"> qui composent la matière</w:t>
            </w:r>
            <w:r w:rsidR="008C7F47">
              <w:t>.</w:t>
            </w:r>
            <w:r w:rsidR="00F14096" w:rsidRPr="00F14096">
              <w:rPr>
                <w:color w:val="FF0000"/>
              </w:rPr>
              <w:t xml:space="preserve"> On la mesure avec un thermomètre.</w:t>
            </w:r>
          </w:p>
        </w:tc>
      </w:tr>
    </w:tbl>
    <w:p w:rsidR="00487C42" w:rsidRPr="002A5C4B" w:rsidRDefault="00487C42" w:rsidP="002A5C4B">
      <w:pPr>
        <w:pStyle w:val="Sansinterligne"/>
      </w:pPr>
    </w:p>
    <w:p w:rsidR="004E0D7E" w:rsidRPr="005657A4" w:rsidRDefault="005657A4" w:rsidP="002A5C4B">
      <w:pPr>
        <w:pStyle w:val="Sansinterligne"/>
        <w:spacing w:line="360" w:lineRule="auto"/>
        <w:rPr>
          <w:u w:val="single"/>
        </w:rPr>
      </w:pPr>
      <w:r w:rsidRPr="005657A4">
        <w:rPr>
          <w:u w:val="single"/>
        </w:rPr>
        <w:t>Pour aller plus loin :</w:t>
      </w:r>
    </w:p>
    <w:p w:rsidR="005657A4" w:rsidRPr="005657A4" w:rsidRDefault="004A718F" w:rsidP="002A5C4B">
      <w:pPr>
        <w:pStyle w:val="Sansinterligne"/>
        <w:numPr>
          <w:ilvl w:val="0"/>
          <w:numId w:val="7"/>
        </w:numPr>
        <w:spacing w:line="360" w:lineRule="auto"/>
      </w:pPr>
      <w:hyperlink r:id="rId12" w:tooltip="Suivre le lien" w:history="1">
        <w:r w:rsidR="005657A4" w:rsidRPr="005657A4">
          <w:rPr>
            <w:rStyle w:val="Lienhypertexte"/>
            <w:u w:val="none"/>
          </w:rPr>
          <w:t>Wikipedia.org (Température)</w:t>
        </w:r>
      </w:hyperlink>
    </w:p>
    <w:p w:rsidR="00487C42" w:rsidRDefault="00601A30" w:rsidP="009461B3">
      <w:pPr>
        <w:pStyle w:val="Sansinterligne"/>
        <w:spacing w:line="360" w:lineRule="auto"/>
        <w:rPr>
          <w:b/>
          <w:u w:val="single"/>
        </w:rPr>
      </w:pPr>
      <w:r>
        <w:rPr>
          <w:b/>
          <w:u w:val="single"/>
        </w:rPr>
        <w:t>Les échelles de température :</w:t>
      </w:r>
    </w:p>
    <w:tbl>
      <w:tblPr>
        <w:tblStyle w:val="Grilledutableau"/>
        <w:tblW w:w="109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06"/>
        <w:gridCol w:w="5328"/>
      </w:tblGrid>
      <w:tr w:rsidR="00E22547" w:rsidTr="00E22547">
        <w:tc>
          <w:tcPr>
            <w:tcW w:w="5606" w:type="dxa"/>
            <w:vAlign w:val="center"/>
          </w:tcPr>
          <w:p w:rsidR="001723E6" w:rsidRPr="00E22547" w:rsidRDefault="00E22547" w:rsidP="00E22547">
            <w:pPr>
              <w:pStyle w:val="Sansinterligne"/>
              <w:jc w:val="center"/>
              <w:rPr>
                <w:u w:color="000000"/>
              </w:rPr>
            </w:pPr>
            <w:r>
              <w:rPr>
                <w:noProof/>
                <w:u w:color="000000"/>
                <w:lang w:eastAsia="fr-FR"/>
              </w:rPr>
              <w:drawing>
                <wp:inline distT="0" distB="0" distL="0" distR="0">
                  <wp:extent cx="3387373" cy="2376000"/>
                  <wp:effectExtent l="19050" t="0" r="3527"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cstate="print"/>
                          <a:srcRect/>
                          <a:stretch>
                            <a:fillRect/>
                          </a:stretch>
                        </pic:blipFill>
                        <pic:spPr bwMode="auto">
                          <a:xfrm>
                            <a:off x="0" y="0"/>
                            <a:ext cx="3387373" cy="2376000"/>
                          </a:xfrm>
                          <a:prstGeom prst="rect">
                            <a:avLst/>
                          </a:prstGeom>
                          <a:noFill/>
                          <a:ln w="9525">
                            <a:noFill/>
                            <a:miter lim="800000"/>
                            <a:headEnd/>
                            <a:tailEnd/>
                          </a:ln>
                        </pic:spPr>
                      </pic:pic>
                    </a:graphicData>
                  </a:graphic>
                </wp:inline>
              </w:drawing>
            </w:r>
          </w:p>
        </w:tc>
        <w:tc>
          <w:tcPr>
            <w:tcW w:w="5328" w:type="dxa"/>
            <w:vAlign w:val="center"/>
          </w:tcPr>
          <w:p w:rsidR="001723E6" w:rsidRDefault="004A718F" w:rsidP="001723E6">
            <w:pPr>
              <w:pStyle w:val="Sansinterligne"/>
              <w:jc w:val="center"/>
              <w:rPr>
                <w:u w:color="000000"/>
              </w:rPr>
            </w:pPr>
            <w:r>
              <w:rPr>
                <w:u w:color="000000"/>
              </w:rPr>
            </w:r>
            <w:r w:rsidR="00F70D10">
              <w:rPr>
                <w:u w:color="000000"/>
              </w:rPr>
              <w:pict>
                <v:roundrect id="_x0000_s1091" style="width:106.55pt;height:22.9pt;mso-wrap-style:none;mso-position-horizontal-relative:char;mso-position-vertical-relative:line;v-text-anchor:middle" arcsize="10923f" fillcolor="white [3201]" strokecolor="#548dd4 [1951]">
                  <v:shadow color="#868686"/>
                  <v:textbox style="mso-next-textbox:#_x0000_s1091;mso-fit-shape-to-text:t">
                    <w:txbxContent>
                      <w:p w:rsidR="001723E6" w:rsidRPr="00245864" w:rsidRDefault="001723E6" w:rsidP="001723E6">
                        <w:pPr>
                          <w:pStyle w:val="Sansinterligne"/>
                          <w:rPr>
                            <w:b/>
                            <w:color w:val="FF0000"/>
                          </w:rPr>
                        </w:pPr>
                        <w:r w:rsidRPr="00245864">
                          <w:rPr>
                            <w:b/>
                            <w:color w:val="FF0000"/>
                          </w:rPr>
                          <w:t xml:space="preserve">T(K) = </w:t>
                        </w:r>
                        <w:proofErr w:type="gramStart"/>
                        <w:r w:rsidRPr="00245864">
                          <w:rPr>
                            <w:b/>
                            <w:color w:val="FF0000"/>
                          </w:rPr>
                          <w:t>θ(</w:t>
                        </w:r>
                        <w:proofErr w:type="gramEnd"/>
                        <w:r w:rsidRPr="00245864">
                          <w:rPr>
                            <w:b/>
                            <w:color w:val="FF0000"/>
                          </w:rPr>
                          <w:t>°C) +</w:t>
                        </w:r>
                        <w:r>
                          <w:rPr>
                            <w:b/>
                            <w:color w:val="FF0000"/>
                          </w:rPr>
                          <w:t xml:space="preserve"> </w:t>
                        </w:r>
                        <w:r w:rsidRPr="00245864">
                          <w:rPr>
                            <w:b/>
                            <w:color w:val="FF0000"/>
                          </w:rPr>
                          <w:t>273,15</w:t>
                        </w:r>
                      </w:p>
                    </w:txbxContent>
                  </v:textbox>
                  <w10:wrap type="none"/>
                  <w10:anchorlock/>
                </v:roundrect>
              </w:pict>
            </w:r>
          </w:p>
          <w:p w:rsidR="001723E6" w:rsidRDefault="001723E6" w:rsidP="001723E6">
            <w:pPr>
              <w:pStyle w:val="Sansinterligne"/>
              <w:jc w:val="center"/>
              <w:rPr>
                <w:u w:color="000000"/>
              </w:rPr>
            </w:pPr>
          </w:p>
          <w:p w:rsidR="001723E6" w:rsidRDefault="001723E6" w:rsidP="001723E6">
            <w:pPr>
              <w:pStyle w:val="Sansinterligne"/>
              <w:jc w:val="center"/>
              <w:rPr>
                <w:u w:color="000000"/>
              </w:rPr>
            </w:pPr>
            <w:r>
              <w:sym w:font="Symbol" w:char="F0AE"/>
            </w:r>
            <w:r>
              <w:t xml:space="preserve"> </w:t>
            </w:r>
            <w:r w:rsidRPr="00DF1700">
              <w:t xml:space="preserve"> </w:t>
            </w:r>
            <w:r w:rsidRPr="00D000D7">
              <w:rPr>
                <w:b/>
              </w:rPr>
              <w:t>Une variation de 1°C est égale à une variation de 1K</w:t>
            </w:r>
            <w:r w:rsidRPr="00DF1700">
              <w:t>.</w:t>
            </w:r>
          </w:p>
        </w:tc>
      </w:tr>
    </w:tbl>
    <w:p w:rsidR="00DF1700" w:rsidRPr="001723E6" w:rsidRDefault="00DF1700" w:rsidP="001723E6">
      <w:pPr>
        <w:pStyle w:val="Sansinterligne"/>
        <w:rPr>
          <w:sz w:val="16"/>
          <w:szCs w:val="16"/>
          <w:u w:color="000000"/>
        </w:rPr>
      </w:pPr>
    </w:p>
    <w:p w:rsidR="00D95F4F" w:rsidRDefault="00E22547" w:rsidP="00184F6B">
      <w:pPr>
        <w:pStyle w:val="Sansinterligne"/>
        <w:numPr>
          <w:ilvl w:val="0"/>
          <w:numId w:val="3"/>
        </w:numPr>
        <w:spacing w:line="360" w:lineRule="auto"/>
        <w:rPr>
          <w:color w:val="002060"/>
          <w:u w:val="single" w:color="FF0000"/>
        </w:rPr>
      </w:pPr>
      <w:r>
        <w:rPr>
          <w:color w:val="002060"/>
          <w:u w:val="single" w:color="FF0000"/>
        </w:rPr>
        <w:t>L’é</w:t>
      </w:r>
      <w:r w:rsidR="00D95F4F">
        <w:rPr>
          <w:color w:val="002060"/>
          <w:u w:val="single" w:color="FF0000"/>
        </w:rPr>
        <w:t>nergie interne</w:t>
      </w:r>
    </w:p>
    <w:p w:rsidR="00D95F4F" w:rsidRDefault="00242B27" w:rsidP="00F113DB">
      <w:pPr>
        <w:pStyle w:val="Sansinterligne"/>
        <w:jc w:val="both"/>
        <w:rPr>
          <w:u w:color="000000"/>
        </w:rPr>
      </w:pPr>
      <w:r w:rsidRPr="00242B27">
        <w:rPr>
          <w:u w:color="000000"/>
        </w:rPr>
        <w:t>Les particules qui composent la matière (molécules</w:t>
      </w:r>
      <w:r>
        <w:rPr>
          <w:u w:color="000000"/>
        </w:rPr>
        <w:t>,</w:t>
      </w:r>
      <w:r w:rsidRPr="00242B27">
        <w:rPr>
          <w:u w:color="000000"/>
        </w:rPr>
        <w:t xml:space="preserve"> atomes</w:t>
      </w:r>
      <w:r>
        <w:rPr>
          <w:u w:color="000000"/>
        </w:rPr>
        <w:t xml:space="preserve"> ou ions</w:t>
      </w:r>
      <w:r w:rsidRPr="00242B27">
        <w:rPr>
          <w:u w:color="000000"/>
        </w:rPr>
        <w:t>) ne sont jamais au repos</w:t>
      </w:r>
      <w:r>
        <w:rPr>
          <w:u w:color="000000"/>
        </w:rPr>
        <w:t> : el</w:t>
      </w:r>
      <w:r w:rsidRPr="00242B27">
        <w:rPr>
          <w:u w:color="000000"/>
        </w:rPr>
        <w:t xml:space="preserve">les sont en vibration permanente et possèdent donc une certaine </w:t>
      </w:r>
      <w:r w:rsidRPr="00242B27">
        <w:rPr>
          <w:b/>
          <w:u w:color="000000"/>
        </w:rPr>
        <w:t xml:space="preserve">énergie </w:t>
      </w:r>
      <w:proofErr w:type="gramStart"/>
      <w:r w:rsidRPr="00242B27">
        <w:rPr>
          <w:b/>
          <w:u w:color="000000"/>
        </w:rPr>
        <w:t>cinétique</w:t>
      </w:r>
      <w:r w:rsidR="00BD15D4" w:rsidRPr="00BD15D4">
        <w:rPr>
          <w:u w:color="000000"/>
          <w:vertAlign w:val="superscript"/>
        </w:rPr>
        <w:t>(</w:t>
      </w:r>
      <w:proofErr w:type="gramEnd"/>
      <w:r w:rsidR="00BD15D4" w:rsidRPr="00BD15D4">
        <w:rPr>
          <w:rStyle w:val="Appelnotedebasdep"/>
          <w:u w:color="000000"/>
        </w:rPr>
        <w:footnoteReference w:id="1"/>
      </w:r>
      <w:r w:rsidR="00BD15D4">
        <w:rPr>
          <w:u w:color="000000"/>
          <w:vertAlign w:val="superscript"/>
        </w:rPr>
        <w:t>)</w:t>
      </w:r>
      <w:r w:rsidRPr="00242B27">
        <w:rPr>
          <w:u w:color="000000"/>
        </w:rPr>
        <w:t>.</w:t>
      </w:r>
      <w:r w:rsidR="002A5C4B">
        <w:rPr>
          <w:u w:color="000000"/>
        </w:rPr>
        <w:t xml:space="preserve"> Elles sont également en interaction, elles possèdent donc une </w:t>
      </w:r>
      <w:r w:rsidR="002A5C4B" w:rsidRPr="002A5C4B">
        <w:rPr>
          <w:b/>
          <w:u w:color="000000"/>
        </w:rPr>
        <w:t xml:space="preserve">énergie potentielle </w:t>
      </w:r>
      <w:proofErr w:type="gramStart"/>
      <w:r w:rsidR="002A5C4B" w:rsidRPr="002A5C4B">
        <w:rPr>
          <w:b/>
          <w:u w:color="000000"/>
        </w:rPr>
        <w:t>d’interaction</w:t>
      </w:r>
      <w:r w:rsidR="00BD15D4" w:rsidRPr="00BD15D4">
        <w:rPr>
          <w:u w:color="000000"/>
          <w:vertAlign w:val="superscript"/>
        </w:rPr>
        <w:t>(</w:t>
      </w:r>
      <w:proofErr w:type="gramEnd"/>
      <w:r w:rsidR="00BD15D4">
        <w:rPr>
          <w:rStyle w:val="Appelnotedebasdep"/>
          <w:b/>
          <w:u w:color="000000"/>
        </w:rPr>
        <w:footnoteReference w:id="2"/>
      </w:r>
      <w:r w:rsidR="00BD15D4" w:rsidRPr="00BD15D4">
        <w:rPr>
          <w:u w:color="000000"/>
          <w:vertAlign w:val="superscript"/>
        </w:rPr>
        <w:t>)</w:t>
      </w:r>
      <w:r w:rsidR="002A5C4B">
        <w:rPr>
          <w:u w:color="000000"/>
        </w:rPr>
        <w:t>.</w:t>
      </w:r>
    </w:p>
    <w:p w:rsidR="00184F6B" w:rsidRPr="007D3CC8" w:rsidRDefault="00184F6B" w:rsidP="00D95F4F">
      <w:pPr>
        <w:pStyle w:val="Sansinterligne"/>
        <w:rPr>
          <w:sz w:val="16"/>
          <w:u w:color="000000"/>
        </w:rPr>
      </w:pPr>
    </w:p>
    <w:tbl>
      <w:tblPr>
        <w:tblStyle w:val="Grilledutableau1"/>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tblPr>
      <w:tblGrid>
        <w:gridCol w:w="10430"/>
      </w:tblGrid>
      <w:tr w:rsidR="007D3CC8" w:rsidRPr="0022437F" w:rsidTr="00E873C3">
        <w:trPr>
          <w:jc w:val="center"/>
        </w:trPr>
        <w:tc>
          <w:tcPr>
            <w:tcW w:w="10430" w:type="dxa"/>
            <w:shd w:val="clear" w:color="auto" w:fill="F2F2F2" w:themeFill="background1" w:themeFillShade="F2"/>
          </w:tcPr>
          <w:p w:rsidR="007D3CC8" w:rsidRPr="0022437F" w:rsidRDefault="007D3CC8" w:rsidP="00E873C3">
            <w:pPr>
              <w:pStyle w:val="Sansinterligne"/>
              <w:rPr>
                <w:b/>
                <w:szCs w:val="16"/>
              </w:rPr>
            </w:pPr>
            <w:r>
              <w:rPr>
                <w:b/>
              </w:rPr>
              <w:t>Définitions</w:t>
            </w:r>
            <w:r w:rsidRPr="0022437F">
              <w:rPr>
                <w:b/>
              </w:rPr>
              <w:t xml:space="preserve"> :</w:t>
            </w:r>
          </w:p>
        </w:tc>
      </w:tr>
      <w:tr w:rsidR="007D3CC8" w:rsidRPr="0022437F" w:rsidTr="00E873C3">
        <w:trPr>
          <w:jc w:val="center"/>
        </w:trPr>
        <w:tc>
          <w:tcPr>
            <w:tcW w:w="10430" w:type="dxa"/>
          </w:tcPr>
          <w:p w:rsidR="007D3CC8" w:rsidRPr="007D3CC8" w:rsidRDefault="007D3CC8" w:rsidP="007D3CC8">
            <w:pPr>
              <w:pStyle w:val="Sansinterligne"/>
              <w:jc w:val="both"/>
              <w:rPr>
                <w:strike/>
                <w:color w:val="FF0000"/>
                <w:szCs w:val="16"/>
              </w:rPr>
            </w:pPr>
            <w:r w:rsidRPr="007D3CC8">
              <w:rPr>
                <w:b/>
                <w:color w:val="FF0000"/>
                <w:u w:color="000000"/>
              </w:rPr>
              <w:t>L’énergie interne</w:t>
            </w:r>
            <w:r w:rsidRPr="007D3CC8">
              <w:rPr>
                <w:color w:val="FF0000"/>
                <w:u w:color="000000"/>
              </w:rPr>
              <w:t xml:space="preserve">, notée </w:t>
            </w:r>
            <w:r w:rsidRPr="007D3CC8">
              <w:rPr>
                <w:b/>
                <w:color w:val="FF0000"/>
                <w:u w:color="000000"/>
              </w:rPr>
              <w:t>U</w:t>
            </w:r>
            <w:r w:rsidRPr="007D3CC8">
              <w:rPr>
                <w:color w:val="FF0000"/>
                <w:u w:color="000000"/>
              </w:rPr>
              <w:t>, est égale à la somme de l’énergie cinétique (microscopique) de chaque entité élémentaire (de masse non nulle) et de toutes les énergies potentielles (microscopiques) d’interaction des entités élémentaires de ce système.</w:t>
            </w:r>
          </w:p>
        </w:tc>
      </w:tr>
    </w:tbl>
    <w:p w:rsidR="007D3CC8" w:rsidRPr="007D3CC8" w:rsidRDefault="007D3CC8" w:rsidP="00D95F4F">
      <w:pPr>
        <w:pStyle w:val="Sansinterligne"/>
        <w:rPr>
          <w:sz w:val="16"/>
          <w:u w:color="000000"/>
        </w:rPr>
      </w:pPr>
    </w:p>
    <w:p w:rsidR="00184F6B" w:rsidRDefault="008A27DC" w:rsidP="00513375">
      <w:pPr>
        <w:pStyle w:val="Sansinterligne"/>
        <w:jc w:val="both"/>
      </w:pPr>
      <w:r>
        <w:t>L’énergie interne est donc une composante d</w:t>
      </w:r>
      <w:r w:rsidR="00BD15D4">
        <w:t>e l’énergie totale d'un système</w:t>
      </w:r>
      <w:r>
        <w:t xml:space="preserve"> </w:t>
      </w:r>
      <w:r w:rsidR="00513375">
        <w:t>qui s</w:t>
      </w:r>
      <w:r>
        <w:t xml:space="preserve">’écrit comme la somme de </w:t>
      </w:r>
      <w:r>
        <w:rPr>
          <w:b/>
          <w:bCs/>
        </w:rPr>
        <w:t>l’énergie mécanique</w:t>
      </w:r>
      <w:r>
        <w:t xml:space="preserve"> et d</w:t>
      </w:r>
      <w:r w:rsidR="00513375">
        <w:t>e l’</w:t>
      </w:r>
      <w:r>
        <w:rPr>
          <w:b/>
          <w:bCs/>
        </w:rPr>
        <w:t>énergie interne</w:t>
      </w:r>
      <w:r>
        <w:t xml:space="preserve"> :</w:t>
      </w:r>
    </w:p>
    <w:p w:rsidR="00513375" w:rsidRPr="00513375" w:rsidRDefault="00513375" w:rsidP="00513375">
      <w:pPr>
        <w:pStyle w:val="Sansinterligne"/>
        <w:rPr>
          <w:sz w:val="16"/>
          <w:szCs w:val="16"/>
        </w:rPr>
      </w:pPr>
    </w:p>
    <w:p w:rsidR="00513375" w:rsidRPr="00513375" w:rsidRDefault="00513375" w:rsidP="00513375">
      <w:pPr>
        <w:pStyle w:val="Sansinterligne"/>
        <w:spacing w:line="360" w:lineRule="auto"/>
        <w:jc w:val="center"/>
        <w:rPr>
          <w:b/>
          <w:sz w:val="28"/>
        </w:rPr>
      </w:pPr>
      <w:proofErr w:type="spellStart"/>
      <w:r w:rsidRPr="00513375">
        <w:rPr>
          <w:b/>
          <w:sz w:val="28"/>
        </w:rPr>
        <w:t>E</w:t>
      </w:r>
      <w:r w:rsidRPr="00513375">
        <w:rPr>
          <w:b/>
          <w:sz w:val="28"/>
          <w:u w:val="single"/>
          <w:vertAlign w:val="subscript"/>
        </w:rPr>
        <w:t>Totale</w:t>
      </w:r>
      <w:proofErr w:type="spellEnd"/>
      <w:r w:rsidRPr="00513375">
        <w:rPr>
          <w:b/>
          <w:sz w:val="28"/>
        </w:rPr>
        <w:t xml:space="preserve"> = </w:t>
      </w:r>
      <w:proofErr w:type="spellStart"/>
      <w:r w:rsidRPr="00513375">
        <w:rPr>
          <w:b/>
          <w:sz w:val="28"/>
        </w:rPr>
        <w:t>E</w:t>
      </w:r>
      <w:r w:rsidR="00284670">
        <w:rPr>
          <w:b/>
          <w:sz w:val="28"/>
          <w:vertAlign w:val="subscript"/>
        </w:rPr>
        <w:t>C</w:t>
      </w:r>
      <w:r w:rsidRPr="00513375">
        <w:rPr>
          <w:b/>
          <w:sz w:val="28"/>
          <w:vertAlign w:val="subscript"/>
        </w:rPr>
        <w:t>inétique</w:t>
      </w:r>
      <w:proofErr w:type="spellEnd"/>
      <w:r w:rsidRPr="00513375">
        <w:rPr>
          <w:b/>
          <w:sz w:val="28"/>
          <w:vertAlign w:val="subscript"/>
        </w:rPr>
        <w:t xml:space="preserve"> (macroscopique)</w:t>
      </w:r>
      <w:r w:rsidRPr="00513375">
        <w:rPr>
          <w:b/>
          <w:sz w:val="28"/>
        </w:rPr>
        <w:t xml:space="preserve"> + </w:t>
      </w:r>
      <w:proofErr w:type="spellStart"/>
      <w:r w:rsidRPr="00513375">
        <w:rPr>
          <w:b/>
          <w:sz w:val="28"/>
        </w:rPr>
        <w:t>E</w:t>
      </w:r>
      <w:r w:rsidR="00284670">
        <w:rPr>
          <w:b/>
          <w:sz w:val="28"/>
          <w:vertAlign w:val="subscript"/>
        </w:rPr>
        <w:t>P</w:t>
      </w:r>
      <w:r w:rsidRPr="00513375">
        <w:rPr>
          <w:b/>
          <w:sz w:val="28"/>
          <w:vertAlign w:val="subscript"/>
        </w:rPr>
        <w:t>otentielle</w:t>
      </w:r>
      <w:proofErr w:type="spellEnd"/>
      <w:r w:rsidRPr="00513375">
        <w:rPr>
          <w:b/>
          <w:sz w:val="28"/>
          <w:vertAlign w:val="subscript"/>
        </w:rPr>
        <w:t xml:space="preserve"> (macroscopique)</w:t>
      </w:r>
      <w:r w:rsidRPr="00513375">
        <w:rPr>
          <w:b/>
          <w:sz w:val="28"/>
        </w:rPr>
        <w:t xml:space="preserve"> + U</w:t>
      </w:r>
    </w:p>
    <w:p w:rsidR="004E0D7E" w:rsidRPr="008A27DC" w:rsidRDefault="008A27DC" w:rsidP="008A27DC">
      <w:pPr>
        <w:pStyle w:val="Sansinterligne"/>
        <w:spacing w:line="360" w:lineRule="auto"/>
        <w:rPr>
          <w:u w:val="single"/>
        </w:rPr>
      </w:pPr>
      <w:r w:rsidRPr="008A27DC">
        <w:rPr>
          <w:u w:val="single"/>
        </w:rPr>
        <w:t>Remarque :</w:t>
      </w:r>
    </w:p>
    <w:p w:rsidR="008A27DC" w:rsidRDefault="008A27DC" w:rsidP="00284670">
      <w:pPr>
        <w:pStyle w:val="Sansinterligne"/>
        <w:jc w:val="both"/>
        <w:rPr>
          <w:u w:color="000000"/>
        </w:rPr>
      </w:pPr>
      <w:r>
        <w:t>La valeur de l’énergie interne n’est ni mesurable, ni calculable : on peut néanmoins avoir accès à des variations d'énergie interne ΔU.</w:t>
      </w:r>
    </w:p>
    <w:p w:rsidR="004E0D7E" w:rsidRDefault="004E0D7E" w:rsidP="00D95F4F">
      <w:pPr>
        <w:pStyle w:val="Sansinterligne"/>
        <w:rPr>
          <w:u w:color="000000"/>
        </w:rPr>
      </w:pPr>
    </w:p>
    <w:p w:rsidR="004E0D7E" w:rsidRPr="00BD15D4" w:rsidRDefault="00BD15D4" w:rsidP="009772BE">
      <w:pPr>
        <w:pStyle w:val="Sansinterligne"/>
        <w:spacing w:line="360" w:lineRule="auto"/>
        <w:rPr>
          <w:u w:val="single"/>
        </w:rPr>
      </w:pPr>
      <w:r w:rsidRPr="00BD15D4">
        <w:rPr>
          <w:u w:val="single"/>
        </w:rPr>
        <w:t>Variations d'énergie interne par transferts d'énergie à l'échelle macroscopique</w:t>
      </w:r>
      <w:r>
        <w:rPr>
          <w:u w:val="single"/>
        </w:rPr>
        <w:t> :</w:t>
      </w:r>
    </w:p>
    <w:p w:rsidR="004E0D7E" w:rsidRPr="009772BE" w:rsidRDefault="009772BE" w:rsidP="009772BE">
      <w:pPr>
        <w:pStyle w:val="Sansinterligne"/>
        <w:jc w:val="both"/>
        <w:rPr>
          <w:u w:color="000000"/>
        </w:rPr>
      </w:pPr>
      <w:r w:rsidRPr="009772BE">
        <w:rPr>
          <w:u w:color="000000"/>
        </w:rPr>
        <w:t>Dans le cas d’une réaction chimique, le système réactionnel sera au repos à l’échelle macroscopique (le réacteur n’est pas en mouvement dans les champs de gravitation, électriques et magnétiques). Son énergie mac</w:t>
      </w:r>
      <w:r>
        <w:rPr>
          <w:u w:color="000000"/>
        </w:rPr>
        <w:t>roscopique reste donc constante :</w:t>
      </w:r>
    </w:p>
    <w:p w:rsidR="004E0D7E" w:rsidRPr="009772BE" w:rsidRDefault="004E0D7E" w:rsidP="00D95F4F">
      <w:pPr>
        <w:pStyle w:val="Sansinterligne"/>
        <w:rPr>
          <w:sz w:val="16"/>
          <w:szCs w:val="16"/>
          <w:u w:color="000000"/>
        </w:rPr>
      </w:pPr>
    </w:p>
    <w:p w:rsidR="009772BE" w:rsidRDefault="009772BE" w:rsidP="009772BE">
      <w:pPr>
        <w:pStyle w:val="Sansinterligne"/>
        <w:spacing w:line="360" w:lineRule="auto"/>
        <w:jc w:val="center"/>
        <w:rPr>
          <w:u w:color="000000"/>
        </w:rPr>
      </w:pPr>
      <w:proofErr w:type="spellStart"/>
      <w:r w:rsidRPr="00513375">
        <w:rPr>
          <w:b/>
          <w:sz w:val="28"/>
        </w:rPr>
        <w:t>E</w:t>
      </w:r>
      <w:r w:rsidRPr="00513375">
        <w:rPr>
          <w:b/>
          <w:sz w:val="28"/>
          <w:u w:val="single"/>
          <w:vertAlign w:val="subscript"/>
        </w:rPr>
        <w:t>Totale</w:t>
      </w:r>
      <w:proofErr w:type="spellEnd"/>
      <w:r w:rsidRPr="00513375">
        <w:rPr>
          <w:b/>
          <w:sz w:val="28"/>
        </w:rPr>
        <w:t xml:space="preserve"> = </w:t>
      </w:r>
      <w:r>
        <w:rPr>
          <w:b/>
          <w:sz w:val="28"/>
        </w:rPr>
        <w:t>Constante</w:t>
      </w:r>
      <w:r w:rsidRPr="00513375">
        <w:rPr>
          <w:b/>
          <w:sz w:val="28"/>
        </w:rPr>
        <w:t xml:space="preserve"> + U</w:t>
      </w:r>
    </w:p>
    <w:p w:rsidR="004E0D7E" w:rsidRDefault="009772BE" w:rsidP="009772BE">
      <w:pPr>
        <w:pStyle w:val="Sansinterligne"/>
        <w:jc w:val="both"/>
        <w:rPr>
          <w:u w:color="000000"/>
        </w:rPr>
      </w:pPr>
      <w:r>
        <w:sym w:font="Symbol" w:char="F0DE"/>
      </w:r>
      <w:r>
        <w:t xml:space="preserve"> La variation d’énergie du système au cours de la réaction chimique est donc égale à la variation de son énergie interne :</w:t>
      </w:r>
    </w:p>
    <w:p w:rsidR="004E0D7E" w:rsidRPr="009772BE" w:rsidRDefault="004E0D7E" w:rsidP="00D95F4F">
      <w:pPr>
        <w:pStyle w:val="Sansinterligne"/>
        <w:rPr>
          <w:sz w:val="16"/>
          <w:szCs w:val="16"/>
          <w:u w:color="000000"/>
        </w:rPr>
      </w:pPr>
    </w:p>
    <w:p w:rsidR="004E0D7E" w:rsidRDefault="009772BE" w:rsidP="009772BE">
      <w:pPr>
        <w:pStyle w:val="Sansinterligne"/>
        <w:jc w:val="center"/>
        <w:rPr>
          <w:b/>
          <w:sz w:val="28"/>
        </w:rPr>
      </w:pPr>
      <w:r>
        <w:rPr>
          <w:b/>
          <w:sz w:val="28"/>
        </w:rPr>
        <w:sym w:font="Symbol" w:char="F044"/>
      </w:r>
      <w:proofErr w:type="spellStart"/>
      <w:r w:rsidRPr="00513375">
        <w:rPr>
          <w:b/>
          <w:sz w:val="28"/>
        </w:rPr>
        <w:t>E</w:t>
      </w:r>
      <w:r w:rsidRPr="00513375">
        <w:rPr>
          <w:b/>
          <w:sz w:val="28"/>
          <w:u w:val="single"/>
          <w:vertAlign w:val="subscript"/>
        </w:rPr>
        <w:t>Totale</w:t>
      </w:r>
      <w:proofErr w:type="spellEnd"/>
      <w:r w:rsidRPr="00513375">
        <w:rPr>
          <w:b/>
          <w:sz w:val="28"/>
        </w:rPr>
        <w:t xml:space="preserve"> = </w:t>
      </w:r>
      <w:r>
        <w:rPr>
          <w:b/>
          <w:sz w:val="28"/>
        </w:rPr>
        <w:sym w:font="Symbol" w:char="F044"/>
      </w:r>
      <w:r w:rsidRPr="00513375">
        <w:rPr>
          <w:b/>
          <w:sz w:val="28"/>
        </w:rPr>
        <w:t>U</w:t>
      </w:r>
    </w:p>
    <w:p w:rsidR="00941073" w:rsidRDefault="00941073" w:rsidP="00941073">
      <w:pPr>
        <w:pStyle w:val="Sansinterligne"/>
        <w:rPr>
          <w:u w:color="000000"/>
        </w:rPr>
      </w:pPr>
    </w:p>
    <w:p w:rsidR="001723E6" w:rsidRDefault="001723E6" w:rsidP="00941073">
      <w:pPr>
        <w:pStyle w:val="Sansinterligne"/>
        <w:rPr>
          <w:u w:color="000000"/>
        </w:rPr>
      </w:pPr>
    </w:p>
    <w:p w:rsidR="001723E6" w:rsidRDefault="001723E6" w:rsidP="00941073">
      <w:pPr>
        <w:pStyle w:val="Sansinterligne"/>
        <w:rPr>
          <w:u w:color="000000"/>
        </w:rPr>
      </w:pPr>
    </w:p>
    <w:p w:rsidR="00256070" w:rsidRPr="00256070" w:rsidRDefault="00256070" w:rsidP="00256070">
      <w:pPr>
        <w:pStyle w:val="Sansinterligne"/>
        <w:spacing w:line="360" w:lineRule="auto"/>
        <w:rPr>
          <w:b/>
          <w:u w:val="single"/>
        </w:rPr>
      </w:pPr>
      <w:r w:rsidRPr="00256070">
        <w:rPr>
          <w:b/>
          <w:u w:val="single"/>
        </w:rPr>
        <w:t>A RETENIR :</w:t>
      </w:r>
    </w:p>
    <w:p w:rsidR="00256070" w:rsidRPr="00247F16" w:rsidRDefault="00256070" w:rsidP="00247F16">
      <w:pPr>
        <w:pStyle w:val="Sansinterligne"/>
        <w:jc w:val="both"/>
        <w:rPr>
          <w:color w:val="FF0000"/>
        </w:rPr>
      </w:pPr>
      <w:r w:rsidRPr="00247F16">
        <w:rPr>
          <w:color w:val="FF0000"/>
        </w:rPr>
        <w:t>Lorsque la température d’un corps solide ou liquide varie d’une valeur initiale</w:t>
      </w:r>
      <w:r w:rsidR="00247F16" w:rsidRPr="00247F16">
        <w:rPr>
          <w:color w:val="FF0000"/>
        </w:rPr>
        <w:t xml:space="preserve"> </w:t>
      </w:r>
      <w:r w:rsidR="00247F16" w:rsidRPr="00247F16">
        <w:rPr>
          <w:color w:val="FF0000"/>
        </w:rPr>
        <w:sym w:font="Symbol" w:char="F071"/>
      </w:r>
      <w:r w:rsidR="00247F16" w:rsidRPr="00247F16">
        <w:rPr>
          <w:color w:val="FF0000"/>
          <w:vertAlign w:val="subscript"/>
        </w:rPr>
        <w:t>initiale</w:t>
      </w:r>
      <w:r w:rsidR="00247F16" w:rsidRPr="00247F16">
        <w:rPr>
          <w:color w:val="FF0000"/>
        </w:rPr>
        <w:t xml:space="preserve"> à</w:t>
      </w:r>
      <w:r w:rsidRPr="00247F16">
        <w:rPr>
          <w:color w:val="FF0000"/>
        </w:rPr>
        <w:t xml:space="preserve"> une valeur finale</w:t>
      </w:r>
      <w:r w:rsidR="00247F16" w:rsidRPr="00247F16">
        <w:rPr>
          <w:color w:val="FF0000"/>
        </w:rPr>
        <w:t xml:space="preserve"> </w:t>
      </w:r>
      <w:r w:rsidR="00247F16" w:rsidRPr="00247F16">
        <w:rPr>
          <w:color w:val="FF0000"/>
        </w:rPr>
        <w:sym w:font="Symbol" w:char="F071"/>
      </w:r>
      <w:r w:rsidR="00247F16" w:rsidRPr="00247F16">
        <w:rPr>
          <w:color w:val="FF0000"/>
          <w:vertAlign w:val="subscript"/>
        </w:rPr>
        <w:t>finale</w:t>
      </w:r>
      <w:r w:rsidRPr="00247F16">
        <w:rPr>
          <w:color w:val="FF0000"/>
        </w:rPr>
        <w:t>, la quantité de chaleur</w:t>
      </w:r>
      <w:r w:rsidR="00247F16" w:rsidRPr="00247F16">
        <w:rPr>
          <w:color w:val="FF0000"/>
        </w:rPr>
        <w:t xml:space="preserve"> Q </w:t>
      </w:r>
      <w:r w:rsidRPr="00247F16">
        <w:rPr>
          <w:color w:val="FF0000"/>
        </w:rPr>
        <w:t xml:space="preserve">(ou </w:t>
      </w:r>
      <w:r w:rsidR="00247F16" w:rsidRPr="00247F16">
        <w:rPr>
          <w:color w:val="FF0000"/>
        </w:rPr>
        <w:t>énergie</w:t>
      </w:r>
      <w:r w:rsidRPr="00247F16">
        <w:rPr>
          <w:color w:val="FF0000"/>
        </w:rPr>
        <w:t xml:space="preserve"> thermique) </w:t>
      </w:r>
      <w:r w:rsidR="00247F16" w:rsidRPr="00247F16">
        <w:rPr>
          <w:color w:val="FF0000"/>
        </w:rPr>
        <w:t>transférée est égale</w:t>
      </w:r>
      <w:r w:rsidRPr="00247F16">
        <w:rPr>
          <w:color w:val="FF0000"/>
        </w:rPr>
        <w:t xml:space="preserve"> </w:t>
      </w:r>
      <w:r w:rsidR="00247F16" w:rsidRPr="00247F16">
        <w:rPr>
          <w:color w:val="FF0000"/>
        </w:rPr>
        <w:t>à</w:t>
      </w:r>
      <w:r w:rsidRPr="00247F16">
        <w:rPr>
          <w:color w:val="FF0000"/>
        </w:rPr>
        <w:t xml:space="preserve"> la variation d</w:t>
      </w:r>
      <w:r w:rsidR="00247F16" w:rsidRPr="00247F16">
        <w:rPr>
          <w:color w:val="FF0000"/>
        </w:rPr>
        <w:t>’énergie</w:t>
      </w:r>
      <w:r w:rsidRPr="00247F16">
        <w:rPr>
          <w:color w:val="FF0000"/>
        </w:rPr>
        <w:t xml:space="preserve"> interne</w:t>
      </w:r>
      <w:r w:rsidR="00247F16" w:rsidRPr="00247F16">
        <w:rPr>
          <w:color w:val="FF0000"/>
        </w:rPr>
        <w:t xml:space="preserve"> </w:t>
      </w:r>
      <w:r w:rsidR="00247F16" w:rsidRPr="00247F16">
        <w:rPr>
          <w:color w:val="FF0000"/>
        </w:rPr>
        <w:sym w:font="Symbol" w:char="F044"/>
      </w:r>
      <w:r w:rsidR="00247F16" w:rsidRPr="00247F16">
        <w:rPr>
          <w:color w:val="FF0000"/>
        </w:rPr>
        <w:t xml:space="preserve">U </w:t>
      </w:r>
      <w:r w:rsidRPr="00247F16">
        <w:rPr>
          <w:color w:val="FF0000"/>
        </w:rPr>
        <w:t>:</w:t>
      </w:r>
    </w:p>
    <w:p w:rsidR="00256070" w:rsidRPr="004A5C5C" w:rsidRDefault="00256070" w:rsidP="00256070">
      <w:pPr>
        <w:pStyle w:val="Sansinterligne"/>
        <w:rPr>
          <w:sz w:val="16"/>
          <w:szCs w:val="16"/>
        </w:rPr>
      </w:pPr>
    </w:p>
    <w:p w:rsidR="00256070" w:rsidRPr="00247F16" w:rsidRDefault="00256070" w:rsidP="00256070">
      <w:pPr>
        <w:pStyle w:val="Sansinterligne"/>
        <w:spacing w:line="360" w:lineRule="auto"/>
        <w:jc w:val="center"/>
        <w:rPr>
          <w:color w:val="FF0000"/>
        </w:rPr>
      </w:pPr>
      <w:r w:rsidRPr="00247F16">
        <w:rPr>
          <w:color w:val="FF0000"/>
        </w:rPr>
        <w:t>Q =</w:t>
      </w:r>
      <w:r w:rsidR="00247F16" w:rsidRPr="00247F16">
        <w:rPr>
          <w:color w:val="FF0000"/>
        </w:rPr>
        <w:t xml:space="preserve"> </w:t>
      </w:r>
      <w:r w:rsidR="00247F16" w:rsidRPr="00247F16">
        <w:rPr>
          <w:color w:val="FF0000"/>
        </w:rPr>
        <w:sym w:font="Symbol" w:char="F044"/>
      </w:r>
      <w:r w:rsidRPr="00247F16">
        <w:rPr>
          <w:color w:val="FF0000"/>
        </w:rPr>
        <w:t xml:space="preserve">U = </w:t>
      </w:r>
      <w:r w:rsidR="00247F16" w:rsidRPr="00247F16">
        <w:rPr>
          <w:color w:val="FF0000"/>
        </w:rPr>
        <w:t xml:space="preserve">m </w:t>
      </w:r>
      <w:r w:rsidR="00247F16" w:rsidRPr="00247F16">
        <w:rPr>
          <w:color w:val="FF0000"/>
        </w:rPr>
        <w:sym w:font="Symbol" w:char="F0B4"/>
      </w:r>
      <w:r w:rsidR="00247F16" w:rsidRPr="00247F16">
        <w:rPr>
          <w:color w:val="FF0000"/>
        </w:rPr>
        <w:t xml:space="preserve"> c </w:t>
      </w:r>
      <w:r w:rsidR="00247F16" w:rsidRPr="00247F16">
        <w:rPr>
          <w:color w:val="FF0000"/>
        </w:rPr>
        <w:sym w:font="Symbol" w:char="F0B4"/>
      </w:r>
      <w:r w:rsidR="00247F16" w:rsidRPr="00247F16">
        <w:rPr>
          <w:color w:val="FF0000"/>
        </w:rPr>
        <w:t xml:space="preserve"> (</w:t>
      </w:r>
      <w:r w:rsidR="00247F16" w:rsidRPr="00247F16">
        <w:rPr>
          <w:color w:val="FF0000"/>
        </w:rPr>
        <w:sym w:font="Symbol" w:char="F071"/>
      </w:r>
      <w:r w:rsidR="00247F16" w:rsidRPr="00247F16">
        <w:rPr>
          <w:color w:val="FF0000"/>
          <w:vertAlign w:val="subscript"/>
        </w:rPr>
        <w:t>finale</w:t>
      </w:r>
      <w:r w:rsidR="00247F16" w:rsidRPr="00247F16">
        <w:rPr>
          <w:color w:val="FF0000"/>
        </w:rPr>
        <w:t xml:space="preserve"> – </w:t>
      </w:r>
      <w:r w:rsidR="00247F16" w:rsidRPr="00247F16">
        <w:rPr>
          <w:color w:val="FF0000"/>
        </w:rPr>
        <w:sym w:font="Symbol" w:char="F071"/>
      </w:r>
      <w:r w:rsidR="00247F16" w:rsidRPr="00247F16">
        <w:rPr>
          <w:color w:val="FF0000"/>
          <w:vertAlign w:val="subscript"/>
        </w:rPr>
        <w:t>initiale</w:t>
      </w:r>
      <w:r w:rsidR="00247F16" w:rsidRPr="00247F16">
        <w:rPr>
          <w:color w:val="FF0000"/>
        </w:rPr>
        <w:t>)</w:t>
      </w:r>
    </w:p>
    <w:p w:rsidR="00D95F4F" w:rsidRDefault="00FB4F23" w:rsidP="00184F6B">
      <w:pPr>
        <w:pStyle w:val="Sansinterligne"/>
        <w:numPr>
          <w:ilvl w:val="0"/>
          <w:numId w:val="3"/>
        </w:numPr>
        <w:spacing w:line="360" w:lineRule="auto"/>
        <w:rPr>
          <w:color w:val="002060"/>
          <w:u w:val="single" w:color="FF0000"/>
        </w:rPr>
      </w:pPr>
      <w:r>
        <w:rPr>
          <w:color w:val="002060"/>
          <w:u w:val="single" w:color="FF0000"/>
        </w:rPr>
        <w:t>Les é</w:t>
      </w:r>
      <w:r w:rsidR="00D95F4F">
        <w:rPr>
          <w:color w:val="002060"/>
          <w:u w:val="single" w:color="FF0000"/>
        </w:rPr>
        <w:t>changes d’énergie</w:t>
      </w:r>
    </w:p>
    <w:p w:rsidR="00184F6B" w:rsidRDefault="00184F6B" w:rsidP="00184F6B">
      <w:pPr>
        <w:pStyle w:val="Sansinterligne"/>
        <w:jc w:val="both"/>
      </w:pPr>
      <w:r w:rsidRPr="008D1413">
        <w:t xml:space="preserve">L'expérience montre que lorsqu'on met en présence deux corps pris à des températures différentes, </w:t>
      </w:r>
      <w:r w:rsidR="00242B27" w:rsidRPr="00242B27">
        <w:t xml:space="preserve">ils échangent spontanément de l'énergie thermique </w:t>
      </w:r>
      <w:r w:rsidR="00242B27">
        <w:t xml:space="preserve">et, </w:t>
      </w:r>
      <w:r w:rsidRPr="008D1413">
        <w:t>au bout d'un certain temps, leur température finit par devenir la même</w:t>
      </w:r>
      <w:r w:rsidR="00242B27">
        <w:t xml:space="preserve"> : </w:t>
      </w:r>
      <w:r w:rsidR="00242B27" w:rsidRPr="00242B27">
        <w:t>l'un des deux corps a des particules qui ont plus d'énergie cinétique</w:t>
      </w:r>
      <w:r w:rsidR="00242B27">
        <w:t xml:space="preserve"> et</w:t>
      </w:r>
      <w:r w:rsidR="00242B27" w:rsidRPr="00242B27">
        <w:t>, en les mettant en contact, les chocs entre particules font que cette énergie cinétique microscopique se transmet d'un corps à l'autre.</w:t>
      </w:r>
      <w:r w:rsidR="00242B27">
        <w:t xml:space="preserve"> </w:t>
      </w:r>
      <w:r w:rsidRPr="008D1413">
        <w:t xml:space="preserve">Le corps chaud a </w:t>
      </w:r>
      <w:r w:rsidR="00242B27">
        <w:t xml:space="preserve">transféré </w:t>
      </w:r>
      <w:r w:rsidRPr="008D1413">
        <w:t xml:space="preserve">de l'énergie thermique (ou énergie sous forme de </w:t>
      </w:r>
      <w:r w:rsidRPr="00242B27">
        <w:rPr>
          <w:b/>
        </w:rPr>
        <w:t>chaleur</w:t>
      </w:r>
      <w:r w:rsidRPr="008D1413">
        <w:t>) au corps froid.</w:t>
      </w:r>
    </w:p>
    <w:p w:rsidR="00184F6B" w:rsidRPr="004A5C5C" w:rsidRDefault="00184F6B" w:rsidP="00184F6B">
      <w:pPr>
        <w:pStyle w:val="Sansinterligne"/>
        <w:rPr>
          <w:sz w:val="16"/>
          <w:szCs w:val="16"/>
        </w:rPr>
      </w:pPr>
    </w:p>
    <w:p w:rsidR="00184F6B" w:rsidRPr="003523D4" w:rsidRDefault="004A718F" w:rsidP="004A5C5C">
      <w:pPr>
        <w:pStyle w:val="Sansinterligne"/>
        <w:spacing w:line="360" w:lineRule="auto"/>
        <w:jc w:val="center"/>
        <w:rPr>
          <w:sz w:val="14"/>
          <w:szCs w:val="16"/>
        </w:rPr>
      </w:pPr>
      <w:r>
        <w:rPr>
          <w:sz w:val="14"/>
          <w:szCs w:val="16"/>
        </w:rPr>
      </w:r>
      <w:r>
        <w:rPr>
          <w:sz w:val="14"/>
          <w:szCs w:val="16"/>
        </w:rPr>
        <w:pict>
          <v:group id="_x0000_s1061" style="width:198.1pt;height:40.15pt;mso-position-horizontal-relative:char;mso-position-vertical-relative:line" coordorigin="3876,13755" coordsize="3962,803">
            <v:shape id="_x0000_s1062" type="#_x0000_t202" style="position:absolute;left:5426;top:13755;width:980;height:803;mso-wrap-style:none;mso-width-percent:400;mso-height-percent:200;mso-width-percent:400;mso-height-percent:200;mso-width-relative:margin;mso-height-relative:margin;v-text-anchor:middle" filled="f" stroked="f">
              <v:textbox style="mso-fit-shape-to-text:t">
                <w:txbxContent>
                  <w:p w:rsidR="00184F6B" w:rsidRPr="003523D4" w:rsidRDefault="00184F6B" w:rsidP="00184F6B">
                    <w:pPr>
                      <w:pStyle w:val="Sansinterligne"/>
                      <w:spacing w:line="480" w:lineRule="auto"/>
                      <w:jc w:val="center"/>
                      <w:rPr>
                        <w:color w:val="E36C0A" w:themeColor="accent6" w:themeShade="BF"/>
                        <w:sz w:val="18"/>
                      </w:rPr>
                    </w:pPr>
                    <w:r w:rsidRPr="003523D4">
                      <w:rPr>
                        <w:color w:val="E36C0A" w:themeColor="accent6" w:themeShade="BF"/>
                        <w:sz w:val="18"/>
                      </w:rPr>
                      <w:t>Transfert</w:t>
                    </w:r>
                  </w:p>
                  <w:p w:rsidR="00184F6B" w:rsidRPr="003523D4" w:rsidRDefault="00184F6B" w:rsidP="00184F6B">
                    <w:pPr>
                      <w:pStyle w:val="Sansinterligne"/>
                      <w:jc w:val="center"/>
                      <w:rPr>
                        <w:color w:val="E36C0A" w:themeColor="accent6" w:themeShade="BF"/>
                        <w:sz w:val="18"/>
                      </w:rPr>
                    </w:pPr>
                    <w:r w:rsidRPr="003523D4">
                      <w:rPr>
                        <w:color w:val="E36C0A" w:themeColor="accent6" w:themeShade="BF"/>
                        <w:sz w:val="18"/>
                      </w:rPr>
                      <w:t>d’énergie</w:t>
                    </w:r>
                  </w:p>
                </w:txbxContent>
              </v:textbox>
            </v:shape>
            <v:roundrect id="_x0000_s1063" style="position:absolute;left:3876;top:13983;width:1207;height:347;mso-wrap-style:none;v-text-anchor:middle" arcsize="10923f" fillcolor="#fde9d9 [665]" strokecolor="#e36c0a [2409]">
              <v:textbox style="mso-fit-shape-to-text:t" inset=".5mm,.3mm,.5mm,.3mm">
                <w:txbxContent>
                  <w:p w:rsidR="00184F6B" w:rsidRDefault="00184F6B" w:rsidP="00184F6B">
                    <w:pPr>
                      <w:pStyle w:val="Sansinterligne"/>
                      <w:jc w:val="center"/>
                    </w:pPr>
                    <w:r>
                      <w:t>Corps chaud</w:t>
                    </w:r>
                  </w:p>
                </w:txbxContent>
              </v:textbox>
            </v:roundrect>
            <v:roundrect id="_x0000_s1064" style="position:absolute;left:6750;top:13983;width:1088;height:347;mso-wrap-style:none;v-text-anchor:middle" arcsize="10923f" fillcolor="#dbe5f1 [660]" strokecolor="#365f91 [2404]">
              <v:textbox style="mso-fit-shape-to-text:t" inset=".5mm,.3mm,.5mm,.3mm">
                <w:txbxContent>
                  <w:p w:rsidR="00184F6B" w:rsidRDefault="00184F6B" w:rsidP="00184F6B">
                    <w:pPr>
                      <w:pStyle w:val="Sansinterligne"/>
                      <w:jc w:val="center"/>
                    </w:pPr>
                    <w:r>
                      <w:t>Corps froid</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5" type="#_x0000_t13" style="position:absolute;left:5253;top:14017;width:1326;height:280" adj="19368,4706" fillcolor="#ffc000" stroked="f">
              <v:fill color2="white [3212]" rotate="t" angle="-90" type="gradient"/>
            </v:shape>
            <w10:wrap type="none"/>
            <w10:anchorlock/>
          </v:group>
        </w:pict>
      </w:r>
    </w:p>
    <w:tbl>
      <w:tblPr>
        <w:tblStyle w:val="Grilledutableau"/>
        <w:tblW w:w="10635"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tblPr>
      <w:tblGrid>
        <w:gridCol w:w="10635"/>
      </w:tblGrid>
      <w:tr w:rsidR="000B3AD1" w:rsidRPr="0022437F" w:rsidTr="00416881">
        <w:trPr>
          <w:jc w:val="center"/>
        </w:trPr>
        <w:tc>
          <w:tcPr>
            <w:tcW w:w="10635" w:type="dxa"/>
            <w:shd w:val="clear" w:color="auto" w:fill="F2F2F2" w:themeFill="background1" w:themeFillShade="F2"/>
          </w:tcPr>
          <w:p w:rsidR="000B3AD1" w:rsidRPr="0022437F" w:rsidRDefault="000B3AD1" w:rsidP="00416881">
            <w:pPr>
              <w:pStyle w:val="Sansinterligne"/>
              <w:rPr>
                <w:b/>
                <w:szCs w:val="16"/>
              </w:rPr>
            </w:pPr>
            <w:r>
              <w:rPr>
                <w:b/>
              </w:rPr>
              <w:t>Définition</w:t>
            </w:r>
            <w:r w:rsidRPr="0022437F">
              <w:rPr>
                <w:b/>
              </w:rPr>
              <w:t xml:space="preserve"> :</w:t>
            </w:r>
          </w:p>
        </w:tc>
      </w:tr>
      <w:tr w:rsidR="000B3AD1" w:rsidRPr="0022437F" w:rsidTr="00416881">
        <w:trPr>
          <w:jc w:val="center"/>
        </w:trPr>
        <w:tc>
          <w:tcPr>
            <w:tcW w:w="10635" w:type="dxa"/>
            <w:tcMar>
              <w:top w:w="28" w:type="dxa"/>
              <w:left w:w="57" w:type="dxa"/>
              <w:bottom w:w="28" w:type="dxa"/>
              <w:right w:w="57" w:type="dxa"/>
            </w:tcMar>
          </w:tcPr>
          <w:p w:rsidR="000B3AD1" w:rsidRPr="00DC48BC" w:rsidRDefault="000B3AD1" w:rsidP="000B3AD1">
            <w:pPr>
              <w:pStyle w:val="Sansinterligne"/>
              <w:jc w:val="both"/>
              <w:rPr>
                <w:color w:val="FF0000"/>
              </w:rPr>
            </w:pPr>
            <w:r w:rsidRPr="009A214C">
              <w:rPr>
                <w:color w:val="FF0000"/>
              </w:rPr>
              <w:t xml:space="preserve">On appelle </w:t>
            </w:r>
            <w:r w:rsidRPr="009A214C">
              <w:rPr>
                <w:b/>
                <w:color w:val="FF0000"/>
              </w:rPr>
              <w:t>transfert thermique</w:t>
            </w:r>
            <w:r w:rsidRPr="009A214C">
              <w:rPr>
                <w:color w:val="FF0000"/>
              </w:rPr>
              <w:t>, un échange d’énergie sous forme de chaleur entre deux corps ayant des températures différentes</w:t>
            </w:r>
            <w:r>
              <w:rPr>
                <w:color w:val="FF0000"/>
              </w:rPr>
              <w:t>.</w:t>
            </w:r>
          </w:p>
        </w:tc>
      </w:tr>
    </w:tbl>
    <w:p w:rsidR="000B3AD1" w:rsidRPr="000B3AD1" w:rsidRDefault="000B3AD1" w:rsidP="000B3AD1">
      <w:pPr>
        <w:pStyle w:val="Sansinterligne"/>
        <w:rPr>
          <w:sz w:val="16"/>
          <w:szCs w:val="16"/>
        </w:rPr>
      </w:pPr>
    </w:p>
    <w:p w:rsidR="000B3AD1" w:rsidRPr="000B3AD1" w:rsidRDefault="000B3AD1" w:rsidP="000B3AD1">
      <w:pPr>
        <w:pStyle w:val="Sansinterligne"/>
        <w:spacing w:line="360" w:lineRule="auto"/>
        <w:rPr>
          <w:u w:val="single"/>
        </w:rPr>
      </w:pPr>
      <w:r w:rsidRPr="000B3AD1">
        <w:rPr>
          <w:u w:val="single"/>
        </w:rPr>
        <w:t>Les modes de transferts thermiques :</w:t>
      </w:r>
    </w:p>
    <w:p w:rsidR="000B3AD1" w:rsidRDefault="000B3AD1" w:rsidP="000B3AD1">
      <w:pPr>
        <w:pStyle w:val="Sansinterligne"/>
        <w:spacing w:line="360" w:lineRule="auto"/>
        <w:jc w:val="center"/>
      </w:pPr>
      <w:r>
        <w:rPr>
          <w:noProof/>
          <w:lang w:eastAsia="fr-FR"/>
        </w:rPr>
        <w:drawing>
          <wp:inline distT="0" distB="0" distL="0" distR="0">
            <wp:extent cx="4086225" cy="2944178"/>
            <wp:effectExtent l="19050" t="0" r="9525" b="0"/>
            <wp:docPr id="8" name="il_fi" descr="http://www.prog-onsen.com/IMG/jpg/mechanisms-heat_-transf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g-onsen.com/IMG/jpg/mechanisms-heat_-transfer.jpg"/>
                    <pic:cNvPicPr>
                      <a:picLocks noChangeAspect="1" noChangeArrowheads="1"/>
                    </pic:cNvPicPr>
                  </pic:nvPicPr>
                  <pic:blipFill>
                    <a:blip r:embed="rId14" cstate="print"/>
                    <a:srcRect/>
                    <a:stretch>
                      <a:fillRect/>
                    </a:stretch>
                  </pic:blipFill>
                  <pic:spPr bwMode="auto">
                    <a:xfrm>
                      <a:off x="0" y="0"/>
                      <a:ext cx="4086225" cy="2944178"/>
                    </a:xfrm>
                    <a:prstGeom prst="rect">
                      <a:avLst/>
                    </a:prstGeom>
                    <a:noFill/>
                    <a:ln w="9525">
                      <a:noFill/>
                      <a:miter lim="800000"/>
                      <a:headEnd/>
                      <a:tailEnd/>
                    </a:ln>
                  </pic:spPr>
                </pic:pic>
              </a:graphicData>
            </a:graphic>
          </wp:inline>
        </w:drawing>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02"/>
        <w:gridCol w:w="9180"/>
      </w:tblGrid>
      <w:tr w:rsidR="000B3AD1" w:rsidTr="00416881">
        <w:tc>
          <w:tcPr>
            <w:tcW w:w="1374" w:type="dxa"/>
            <w:tcBorders>
              <w:right w:val="single" w:sz="4" w:space="0" w:color="auto"/>
            </w:tcBorders>
          </w:tcPr>
          <w:p w:rsidR="000B3AD1" w:rsidRDefault="000B3AD1" w:rsidP="00416881">
            <w:pPr>
              <w:pStyle w:val="Sansinterligne"/>
            </w:pPr>
            <w:r w:rsidRPr="00327CF7">
              <w:rPr>
                <w:b/>
                <w:color w:val="FF0000"/>
              </w:rPr>
              <w:t>Conduction</w:t>
            </w:r>
          </w:p>
        </w:tc>
        <w:tc>
          <w:tcPr>
            <w:tcW w:w="9308" w:type="dxa"/>
            <w:tcBorders>
              <w:left w:val="single" w:sz="4" w:space="0" w:color="auto"/>
            </w:tcBorders>
          </w:tcPr>
          <w:p w:rsidR="000B3AD1" w:rsidRDefault="000B3AD1" w:rsidP="00416881">
            <w:pPr>
              <w:pStyle w:val="Sansinterligne"/>
              <w:jc w:val="both"/>
            </w:pPr>
            <w:r w:rsidRPr="00C6768E">
              <w:t xml:space="preserve">C’est le mode de transfert qui apparaît toujours dans un fluide ou un solide dés qu’il y a un </w:t>
            </w:r>
            <w:r>
              <w:t>gradient de température. Il s’agit d’un transfert thermique de proche en proche par chocs microscopiques entre particules d’énergie différente, les particules les plus énergétiques transmettant de l’énergie cinétique à celles qui en ont moins</w:t>
            </w:r>
          </w:p>
          <w:p w:rsidR="000B3AD1" w:rsidRPr="00327CF7" w:rsidRDefault="000B3AD1" w:rsidP="00416881">
            <w:pPr>
              <w:pStyle w:val="Sansinterligne"/>
              <w:jc w:val="both"/>
              <w:rPr>
                <w:sz w:val="16"/>
                <w:szCs w:val="16"/>
              </w:rPr>
            </w:pPr>
          </w:p>
          <w:p w:rsidR="000B3AD1" w:rsidRDefault="000B3AD1" w:rsidP="00416881">
            <w:pPr>
              <w:pStyle w:val="Sansinterligne"/>
              <w:spacing w:line="276" w:lineRule="auto"/>
              <w:jc w:val="both"/>
            </w:pPr>
            <w:r w:rsidRPr="00866841">
              <w:rPr>
                <w:i/>
                <w:u w:val="single"/>
              </w:rPr>
              <w:t>Exemple</w:t>
            </w:r>
            <w:r w:rsidRPr="00866841">
              <w:rPr>
                <w:u w:val="single"/>
              </w:rPr>
              <w:t> :</w:t>
            </w:r>
            <w:r>
              <w:t xml:space="preserve"> un métal que l’on chauffe à l’une de ses extrémités.</w:t>
            </w:r>
          </w:p>
        </w:tc>
      </w:tr>
      <w:tr w:rsidR="000B3AD1" w:rsidTr="00416881">
        <w:tc>
          <w:tcPr>
            <w:tcW w:w="1374" w:type="dxa"/>
          </w:tcPr>
          <w:p w:rsidR="000B3AD1" w:rsidRDefault="000B3AD1" w:rsidP="00416881">
            <w:pPr>
              <w:pStyle w:val="Sansinterligne"/>
            </w:pPr>
          </w:p>
        </w:tc>
        <w:tc>
          <w:tcPr>
            <w:tcW w:w="9308" w:type="dxa"/>
          </w:tcPr>
          <w:p w:rsidR="000B3AD1" w:rsidRDefault="000B3AD1" w:rsidP="00416881">
            <w:pPr>
              <w:pStyle w:val="Sansinterligne"/>
            </w:pPr>
          </w:p>
        </w:tc>
      </w:tr>
      <w:tr w:rsidR="000B3AD1" w:rsidTr="00416881">
        <w:tc>
          <w:tcPr>
            <w:tcW w:w="1374" w:type="dxa"/>
            <w:tcBorders>
              <w:right w:val="single" w:sz="4" w:space="0" w:color="auto"/>
            </w:tcBorders>
          </w:tcPr>
          <w:p w:rsidR="000B3AD1" w:rsidRDefault="000B3AD1" w:rsidP="00416881">
            <w:pPr>
              <w:pStyle w:val="Sansinterligne"/>
            </w:pPr>
            <w:r w:rsidRPr="00327CF7">
              <w:rPr>
                <w:b/>
                <w:color w:val="FF0000"/>
              </w:rPr>
              <w:t>Convection</w:t>
            </w:r>
          </w:p>
        </w:tc>
        <w:tc>
          <w:tcPr>
            <w:tcW w:w="9308" w:type="dxa"/>
            <w:tcBorders>
              <w:left w:val="single" w:sz="4" w:space="0" w:color="auto"/>
            </w:tcBorders>
          </w:tcPr>
          <w:p w:rsidR="000B3AD1" w:rsidRDefault="000B3AD1" w:rsidP="00416881">
            <w:pPr>
              <w:pStyle w:val="Sansinterligne"/>
            </w:pPr>
            <w:r>
              <w:t xml:space="preserve">C’est un mode de transfert observable dans un </w:t>
            </w:r>
            <w:r w:rsidRPr="00C6768E">
              <w:rPr>
                <w:b/>
              </w:rPr>
              <w:t>fluide en mouvement</w:t>
            </w:r>
            <w:r>
              <w:t>. Il est donc lié à un transfert de masse macroscopique.</w:t>
            </w:r>
          </w:p>
          <w:p w:rsidR="000B3AD1" w:rsidRPr="00327CF7" w:rsidRDefault="000B3AD1" w:rsidP="00416881">
            <w:pPr>
              <w:pStyle w:val="Sansinterligne"/>
              <w:rPr>
                <w:sz w:val="16"/>
                <w:szCs w:val="16"/>
              </w:rPr>
            </w:pPr>
          </w:p>
          <w:p w:rsidR="000B3AD1" w:rsidRDefault="000B3AD1" w:rsidP="00416881">
            <w:pPr>
              <w:pStyle w:val="Sansinterligne"/>
              <w:spacing w:line="276" w:lineRule="auto"/>
            </w:pPr>
            <w:r w:rsidRPr="00866841">
              <w:rPr>
                <w:i/>
                <w:u w:val="single"/>
              </w:rPr>
              <w:t>Exemple</w:t>
            </w:r>
            <w:r w:rsidRPr="00866841">
              <w:rPr>
                <w:u w:val="single"/>
              </w:rPr>
              <w:t> :</w:t>
            </w:r>
            <w:r>
              <w:t xml:space="preserve"> de l’eau que l’on fait chauffer.</w:t>
            </w:r>
          </w:p>
        </w:tc>
      </w:tr>
      <w:tr w:rsidR="000B3AD1" w:rsidTr="00416881">
        <w:tc>
          <w:tcPr>
            <w:tcW w:w="1374" w:type="dxa"/>
          </w:tcPr>
          <w:p w:rsidR="000B3AD1" w:rsidRPr="00327CF7" w:rsidRDefault="000B3AD1" w:rsidP="00416881">
            <w:pPr>
              <w:pStyle w:val="Sansinterligne"/>
              <w:rPr>
                <w:b/>
                <w:color w:val="FF0000"/>
              </w:rPr>
            </w:pPr>
          </w:p>
        </w:tc>
        <w:tc>
          <w:tcPr>
            <w:tcW w:w="9308" w:type="dxa"/>
          </w:tcPr>
          <w:p w:rsidR="000B3AD1" w:rsidRDefault="000B3AD1" w:rsidP="00416881">
            <w:pPr>
              <w:pStyle w:val="Sansinterligne"/>
            </w:pPr>
          </w:p>
        </w:tc>
      </w:tr>
      <w:tr w:rsidR="000B3AD1" w:rsidTr="00416881">
        <w:tc>
          <w:tcPr>
            <w:tcW w:w="1374" w:type="dxa"/>
            <w:tcBorders>
              <w:right w:val="single" w:sz="4" w:space="0" w:color="auto"/>
            </w:tcBorders>
          </w:tcPr>
          <w:p w:rsidR="000B3AD1" w:rsidRPr="00327CF7" w:rsidRDefault="000B3AD1" w:rsidP="00416881">
            <w:pPr>
              <w:pStyle w:val="Sansinterligne"/>
              <w:rPr>
                <w:b/>
                <w:color w:val="FF0000"/>
              </w:rPr>
            </w:pPr>
            <w:r w:rsidRPr="00327CF7">
              <w:rPr>
                <w:b/>
                <w:color w:val="FF0000"/>
              </w:rPr>
              <w:t>Rayonnement</w:t>
            </w:r>
          </w:p>
        </w:tc>
        <w:tc>
          <w:tcPr>
            <w:tcW w:w="9308" w:type="dxa"/>
            <w:tcBorders>
              <w:left w:val="single" w:sz="4" w:space="0" w:color="auto"/>
            </w:tcBorders>
          </w:tcPr>
          <w:p w:rsidR="000B3AD1" w:rsidRDefault="000B3AD1" w:rsidP="00416881">
            <w:pPr>
              <w:pStyle w:val="Sansinterligne"/>
            </w:pPr>
            <w:r>
              <w:t>Contrairement aux deux précédents, ce mode de transfert d’énergie ne nécessite pas de milieu matériel. Le transport se fait par des ondes électromagnétiques : le corps chaud émet des photons, donc une onde qui est absorbée par le corps froid qui s’échauffe.</w:t>
            </w:r>
          </w:p>
          <w:p w:rsidR="000B3AD1" w:rsidRPr="00327CF7" w:rsidRDefault="000B3AD1" w:rsidP="00416881">
            <w:pPr>
              <w:pStyle w:val="Sansinterligne"/>
              <w:rPr>
                <w:sz w:val="16"/>
                <w:szCs w:val="16"/>
              </w:rPr>
            </w:pPr>
          </w:p>
          <w:p w:rsidR="000B3AD1" w:rsidRDefault="000B3AD1" w:rsidP="00416881">
            <w:pPr>
              <w:pStyle w:val="Sansinterligne"/>
              <w:spacing w:line="276" w:lineRule="auto"/>
            </w:pPr>
            <w:r w:rsidRPr="00866841">
              <w:rPr>
                <w:i/>
                <w:u w:val="single"/>
              </w:rPr>
              <w:lastRenderedPageBreak/>
              <w:t>Exemple</w:t>
            </w:r>
            <w:r w:rsidRPr="00866841">
              <w:rPr>
                <w:u w:val="single"/>
              </w:rPr>
              <w:t> :</w:t>
            </w:r>
            <w:r>
              <w:t xml:space="preserve"> </w:t>
            </w:r>
            <w:r w:rsidRPr="00C6768E">
              <w:t>chauffage de la Terre</w:t>
            </w:r>
            <w:r>
              <w:t xml:space="preserve"> par</w:t>
            </w:r>
            <w:r w:rsidRPr="00C6768E">
              <w:t xml:space="preserve"> la lumière </w:t>
            </w:r>
            <w:r>
              <w:t>du Soleil.</w:t>
            </w:r>
          </w:p>
        </w:tc>
      </w:tr>
    </w:tbl>
    <w:p w:rsidR="00184F6B" w:rsidRDefault="00C9663A" w:rsidP="00184F6B">
      <w:pPr>
        <w:pStyle w:val="Sansinterligne"/>
        <w:spacing w:line="360" w:lineRule="auto"/>
      </w:pPr>
      <w:r>
        <w:lastRenderedPageBreak/>
        <w:t xml:space="preserve">Un </w:t>
      </w:r>
      <w:r w:rsidR="00184F6B" w:rsidRPr="008D1413">
        <w:t>transfert thermique peut avoir pour conséquence :</w:t>
      </w:r>
    </w:p>
    <w:p w:rsidR="00184F6B" w:rsidRDefault="00184F6B" w:rsidP="00184F6B">
      <w:pPr>
        <w:pStyle w:val="Sansinterligne"/>
        <w:numPr>
          <w:ilvl w:val="0"/>
          <w:numId w:val="6"/>
        </w:numPr>
        <w:spacing w:line="276" w:lineRule="auto"/>
        <w:ind w:right="-166"/>
        <w:jc w:val="both"/>
      </w:pPr>
      <w:r w:rsidRPr="008D1413">
        <w:t>Une variation de température des corps : la température du corps froid augmente, celle du corps chaud diminue ;</w:t>
      </w:r>
    </w:p>
    <w:p w:rsidR="00184F6B" w:rsidRDefault="00184F6B" w:rsidP="00C9663A">
      <w:pPr>
        <w:pStyle w:val="Sansinterligne"/>
        <w:numPr>
          <w:ilvl w:val="0"/>
          <w:numId w:val="6"/>
        </w:numPr>
        <w:spacing w:line="360" w:lineRule="auto"/>
      </w:pPr>
      <w:r w:rsidRPr="008D1413">
        <w:t>Un changement d’état physique du corps sans variation de sa température.</w:t>
      </w:r>
    </w:p>
    <w:p w:rsidR="00C9663A" w:rsidRPr="00C9663A" w:rsidRDefault="00C9663A" w:rsidP="00C9663A">
      <w:pPr>
        <w:pStyle w:val="Sansinterligne"/>
        <w:spacing w:line="360" w:lineRule="auto"/>
        <w:rPr>
          <w:b/>
          <w:shadow/>
          <w:u w:val="single"/>
        </w:rPr>
      </w:pPr>
      <w:r w:rsidRPr="00C9663A">
        <w:rPr>
          <w:b/>
          <w:shadow/>
          <w:u w:val="single"/>
        </w:rPr>
        <w:t>A RETENIR :</w:t>
      </w:r>
    </w:p>
    <w:p w:rsidR="00C9663A" w:rsidRPr="00C9663A" w:rsidRDefault="00C9663A" w:rsidP="00C9663A">
      <w:pPr>
        <w:pStyle w:val="Sansinterligne"/>
        <w:numPr>
          <w:ilvl w:val="0"/>
          <w:numId w:val="10"/>
        </w:numPr>
        <w:jc w:val="both"/>
      </w:pPr>
      <w:r w:rsidRPr="007741A6">
        <w:rPr>
          <w:b/>
          <w:color w:val="FF0000"/>
        </w:rPr>
        <w:t>L’énergie échangée</w:t>
      </w:r>
      <w:r w:rsidRPr="007741A6">
        <w:rPr>
          <w:color w:val="FF0000"/>
        </w:rPr>
        <w:t xml:space="preserve"> au cours d’un transfert thermique se note </w:t>
      </w:r>
      <w:r w:rsidRPr="007741A6">
        <w:rPr>
          <w:b/>
          <w:color w:val="FF0000"/>
        </w:rPr>
        <w:t>Q</w:t>
      </w:r>
      <w:r w:rsidRPr="007741A6">
        <w:rPr>
          <w:color w:val="FF0000"/>
        </w:rPr>
        <w:t xml:space="preserve"> (ou </w:t>
      </w:r>
      <w:r w:rsidRPr="00397344">
        <w:rPr>
          <w:b/>
          <w:color w:val="FF0000"/>
        </w:rPr>
        <w:sym w:font="Symbol" w:char="F044"/>
      </w:r>
      <w:r w:rsidRPr="007741A6">
        <w:rPr>
          <w:b/>
          <w:color w:val="FF0000"/>
        </w:rPr>
        <w:t>E</w:t>
      </w:r>
      <w:r w:rsidRPr="007741A6">
        <w:rPr>
          <w:color w:val="FF0000"/>
        </w:rPr>
        <w:t xml:space="preserve">), et s’exprime, dans le système international d’unité, en </w:t>
      </w:r>
      <w:r w:rsidRPr="007741A6">
        <w:rPr>
          <w:b/>
          <w:color w:val="FF0000"/>
        </w:rPr>
        <w:t>joule</w:t>
      </w:r>
      <w:r w:rsidRPr="007741A6">
        <w:rPr>
          <w:color w:val="FF0000"/>
        </w:rPr>
        <w:t xml:space="preserve"> (</w:t>
      </w:r>
      <w:r w:rsidRPr="007741A6">
        <w:rPr>
          <w:i/>
          <w:color w:val="FF0000"/>
        </w:rPr>
        <w:t>symbole</w:t>
      </w:r>
      <w:r w:rsidRPr="007741A6">
        <w:rPr>
          <w:color w:val="FF0000"/>
        </w:rPr>
        <w:t xml:space="preserve"> : </w:t>
      </w:r>
      <w:r w:rsidRPr="007741A6">
        <w:rPr>
          <w:b/>
          <w:color w:val="FF0000"/>
        </w:rPr>
        <w:t>J</w:t>
      </w:r>
      <w:r w:rsidRPr="007741A6">
        <w:rPr>
          <w:color w:val="FF0000"/>
        </w:rPr>
        <w:t>)</w:t>
      </w:r>
      <w:r>
        <w:rPr>
          <w:color w:val="FF0000"/>
        </w:rPr>
        <w:t> ;</w:t>
      </w:r>
    </w:p>
    <w:p w:rsidR="00C9663A" w:rsidRPr="00C9663A" w:rsidRDefault="00C9663A" w:rsidP="00C9663A">
      <w:pPr>
        <w:pStyle w:val="Sansinterligne"/>
        <w:rPr>
          <w:sz w:val="10"/>
        </w:rPr>
      </w:pPr>
    </w:p>
    <w:p w:rsidR="00C9663A" w:rsidRDefault="00C9663A" w:rsidP="00C9663A">
      <w:pPr>
        <w:pStyle w:val="Sansinterligne"/>
        <w:numPr>
          <w:ilvl w:val="0"/>
          <w:numId w:val="11"/>
        </w:numPr>
        <w:jc w:val="both"/>
      </w:pPr>
      <w:r w:rsidRPr="003D5882">
        <w:t xml:space="preserve">La </w:t>
      </w:r>
      <w:r w:rsidRPr="007741A6">
        <w:rPr>
          <w:b/>
          <w:bCs/>
        </w:rPr>
        <w:t>capacité thermique</w:t>
      </w:r>
      <w:r w:rsidRPr="003D5882">
        <w:t xml:space="preserve"> (ou </w:t>
      </w:r>
      <w:r w:rsidRPr="007741A6">
        <w:rPr>
          <w:bCs/>
        </w:rPr>
        <w:t>capacité calorifique</w:t>
      </w:r>
      <w:r w:rsidRPr="003D5882">
        <w:t>) est l'énergie qu'il faut apporter à un corps pour augmenter sa</w:t>
      </w:r>
      <w:r>
        <w:t xml:space="preserve"> </w:t>
      </w:r>
      <w:r w:rsidRPr="003D5882">
        <w:t xml:space="preserve">température de un kelvin. Elle </w:t>
      </w:r>
      <w:r>
        <w:t xml:space="preserve">se note </w:t>
      </w:r>
      <w:r w:rsidRPr="007741A6">
        <w:rPr>
          <w:b/>
          <w:i/>
        </w:rPr>
        <w:t>C</w:t>
      </w:r>
      <w:r>
        <w:t xml:space="preserve"> et </w:t>
      </w:r>
      <w:r w:rsidRPr="003D5882">
        <w:t xml:space="preserve">s'exprime en </w:t>
      </w:r>
      <w:r w:rsidRPr="007741A6">
        <w:rPr>
          <w:b/>
        </w:rPr>
        <w:t>joule par kelvin</w:t>
      </w:r>
      <w:r w:rsidRPr="003D5882">
        <w:t xml:space="preserve"> (</w:t>
      </w:r>
      <w:r w:rsidRPr="007741A6">
        <w:rPr>
          <w:i/>
        </w:rPr>
        <w:t>symbole</w:t>
      </w:r>
      <w:r w:rsidRPr="003D5882">
        <w:t xml:space="preserve"> : </w:t>
      </w:r>
      <w:r w:rsidRPr="007741A6">
        <w:rPr>
          <w:b/>
        </w:rPr>
        <w:t>J.K</w:t>
      </w:r>
      <w:r w:rsidRPr="003D5882">
        <w:rPr>
          <w:b/>
          <w:vertAlign w:val="superscript"/>
        </w:rPr>
        <w:sym w:font="Symbol" w:char="F02D"/>
      </w:r>
      <w:r w:rsidRPr="007741A6">
        <w:rPr>
          <w:b/>
          <w:vertAlign w:val="superscript"/>
        </w:rPr>
        <w:t>1</w:t>
      </w:r>
      <w:r>
        <w:t>) ;</w:t>
      </w:r>
    </w:p>
    <w:p w:rsidR="00C9663A" w:rsidRPr="00C9663A" w:rsidRDefault="00C9663A" w:rsidP="00C9663A">
      <w:pPr>
        <w:pStyle w:val="Sansinterligne"/>
        <w:rPr>
          <w:sz w:val="10"/>
        </w:rPr>
      </w:pPr>
    </w:p>
    <w:p w:rsidR="00C9663A" w:rsidRDefault="00C9663A" w:rsidP="00C9663A">
      <w:pPr>
        <w:pStyle w:val="Sansinterligne"/>
        <w:numPr>
          <w:ilvl w:val="0"/>
          <w:numId w:val="11"/>
        </w:numPr>
        <w:jc w:val="both"/>
      </w:pPr>
      <w:r w:rsidRPr="004A5C5C">
        <w:t>La capacité thermique massique (ou chaleur spécifique) est la quantité d'énergie à apporter (par échange thermique) pour élever de un kelvin la température d’un corps de un kilogramme. Elle se note c et s’exprime en joule par kilogramme-kelvin (symbole : J.kg</w:t>
      </w:r>
      <w:r w:rsidRPr="00E60E84">
        <w:rPr>
          <w:vertAlign w:val="superscript"/>
        </w:rPr>
        <w:t>–1</w:t>
      </w:r>
      <w:r w:rsidRPr="004A5C5C">
        <w:t>.K</w:t>
      </w:r>
      <w:r w:rsidRPr="00E60E84">
        <w:rPr>
          <w:vertAlign w:val="superscript"/>
        </w:rPr>
        <w:t>–1</w:t>
      </w:r>
      <w:r>
        <w:t>) ;</w:t>
      </w:r>
    </w:p>
    <w:p w:rsidR="00C9663A" w:rsidRPr="00C9663A" w:rsidRDefault="00C9663A" w:rsidP="00C9663A">
      <w:pPr>
        <w:pStyle w:val="Sansinterligne"/>
        <w:rPr>
          <w:sz w:val="10"/>
        </w:rPr>
      </w:pPr>
    </w:p>
    <w:p w:rsidR="00C9663A" w:rsidRPr="0014714E" w:rsidRDefault="00C9663A" w:rsidP="00C9663A">
      <w:pPr>
        <w:pStyle w:val="Sansinterligne"/>
        <w:numPr>
          <w:ilvl w:val="0"/>
          <w:numId w:val="5"/>
        </w:numPr>
        <w:jc w:val="both"/>
        <w:rPr>
          <w:color w:val="FF0000"/>
        </w:rPr>
      </w:pPr>
      <w:r w:rsidRPr="0014714E">
        <w:rPr>
          <w:color w:val="FF0000"/>
        </w:rPr>
        <w:t xml:space="preserve">Au cours d’un transfert thermique, l’énergie </w:t>
      </w:r>
      <w:r>
        <w:rPr>
          <w:color w:val="FF0000"/>
        </w:rPr>
        <w:t>Q</w:t>
      </w:r>
      <w:r w:rsidRPr="0014714E">
        <w:rPr>
          <w:color w:val="FF0000"/>
        </w:rPr>
        <w:t xml:space="preserve"> mise en jeu pour faire varier la température d’un corps de masse </w:t>
      </w:r>
      <w:r w:rsidRPr="00EE6403">
        <w:rPr>
          <w:b/>
          <w:color w:val="FF0000"/>
        </w:rPr>
        <w:t>m</w:t>
      </w:r>
      <w:r w:rsidRPr="0014714E">
        <w:rPr>
          <w:color w:val="FF0000"/>
        </w:rPr>
        <w:t xml:space="preserve"> de </w:t>
      </w:r>
      <w:r w:rsidRPr="00EE6403">
        <w:rPr>
          <w:b/>
          <w:color w:val="FF0000"/>
        </w:rPr>
        <w:sym w:font="Symbol" w:char="F044"/>
      </w:r>
      <w:r w:rsidRPr="00EE6403">
        <w:rPr>
          <w:b/>
          <w:color w:val="FF0000"/>
        </w:rPr>
        <w:sym w:font="Symbol" w:char="F071"/>
      </w:r>
      <w:r w:rsidRPr="0014714E">
        <w:rPr>
          <w:color w:val="FF0000"/>
        </w:rPr>
        <w:t> </w:t>
      </w:r>
      <w:r>
        <w:rPr>
          <w:color w:val="FF0000"/>
        </w:rPr>
        <w:t xml:space="preserve">est </w:t>
      </w:r>
      <w:r w:rsidRPr="0014714E">
        <w:rPr>
          <w:color w:val="FF0000"/>
        </w:rPr>
        <w:t>:</w:t>
      </w:r>
    </w:p>
    <w:p w:rsidR="00C9663A" w:rsidRDefault="00C9663A" w:rsidP="00C9663A">
      <w:pPr>
        <w:pStyle w:val="Sansinterligne"/>
        <w:jc w:val="center"/>
      </w:pPr>
      <w:r w:rsidRPr="00C9663A">
        <w:object w:dxaOrig="8680" w:dyaOrig="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34.8pt;height:94.45pt" o:ole="">
            <v:imagedata r:id="rId15" o:title=""/>
          </v:shape>
          <o:OLEObject Type="Embed" ProgID="Equation.DSMT4" ShapeID="_x0000_i1032" DrawAspect="Content" ObjectID="_1658920796" r:id="rId16"/>
        </w:object>
      </w:r>
    </w:p>
    <w:p w:rsidR="00184F6B" w:rsidRPr="00A423C3" w:rsidRDefault="00184F6B" w:rsidP="00184F6B">
      <w:pPr>
        <w:pStyle w:val="Sansinterligne"/>
        <w:spacing w:line="360" w:lineRule="auto"/>
        <w:rPr>
          <w:u w:val="single"/>
        </w:rPr>
      </w:pPr>
      <w:proofErr w:type="gramStart"/>
      <w:r w:rsidRPr="00A423C3">
        <w:rPr>
          <w:u w:val="single"/>
        </w:rPr>
        <w:t>Remarque</w:t>
      </w:r>
      <w:r>
        <w:rPr>
          <w:u w:val="single"/>
        </w:rPr>
        <w:t>s</w:t>
      </w:r>
      <w:proofErr w:type="gramEnd"/>
      <w:r w:rsidRPr="00A423C3">
        <w:rPr>
          <w:u w:val="single"/>
        </w:rPr>
        <w:t> :</w:t>
      </w:r>
    </w:p>
    <w:p w:rsidR="00D000D7" w:rsidRDefault="00D000D7" w:rsidP="00831DF3">
      <w:pPr>
        <w:pStyle w:val="Sansinterligne"/>
        <w:numPr>
          <w:ilvl w:val="0"/>
          <w:numId w:val="5"/>
        </w:numPr>
        <w:spacing w:line="276" w:lineRule="auto"/>
        <w:jc w:val="both"/>
      </w:pPr>
      <w:r>
        <w:t>Plus la différence d'énergie cinétique entre 2 particules est grande, plus elles échangent de l'énergie ;</w:t>
      </w:r>
    </w:p>
    <w:p w:rsidR="00184F6B" w:rsidRDefault="00184F6B" w:rsidP="004A5C5C">
      <w:pPr>
        <w:pStyle w:val="Sansinterligne"/>
        <w:numPr>
          <w:ilvl w:val="0"/>
          <w:numId w:val="5"/>
        </w:numPr>
        <w:spacing w:line="480" w:lineRule="auto"/>
        <w:jc w:val="both"/>
      </w:pPr>
      <w:r w:rsidRPr="00167AC0">
        <w:t xml:space="preserve">La capacité thermique </w:t>
      </w:r>
      <w:r w:rsidRPr="003D5882">
        <w:rPr>
          <w:b/>
          <w:i/>
        </w:rPr>
        <w:t>C</w:t>
      </w:r>
      <w:r>
        <w:t xml:space="preserve"> </w:t>
      </w:r>
      <w:r w:rsidRPr="00167AC0">
        <w:t xml:space="preserve">s’exprime aussi en </w:t>
      </w:r>
      <w:r w:rsidRPr="00167AC0">
        <w:rPr>
          <w:b/>
        </w:rPr>
        <w:t>joule par degré Celsius</w:t>
      </w:r>
      <w:r w:rsidRPr="00167AC0">
        <w:t xml:space="preserve"> (</w:t>
      </w:r>
      <w:r w:rsidRPr="00167AC0">
        <w:rPr>
          <w:i/>
        </w:rPr>
        <w:t>symbole</w:t>
      </w:r>
      <w:r w:rsidRPr="00167AC0">
        <w:t xml:space="preserve"> : </w:t>
      </w:r>
      <w:r w:rsidRPr="00167AC0">
        <w:rPr>
          <w:b/>
        </w:rPr>
        <w:t>J</w:t>
      </w:r>
      <w:proofErr w:type="gramStart"/>
      <w:r w:rsidRPr="00167AC0">
        <w:rPr>
          <w:b/>
        </w:rPr>
        <w:t>.°</w:t>
      </w:r>
      <w:proofErr w:type="gramEnd"/>
      <w:r w:rsidRPr="00167AC0">
        <w:rPr>
          <w:b/>
        </w:rPr>
        <w:t>C</w:t>
      </w:r>
      <w:r w:rsidRPr="0054523C">
        <w:rPr>
          <w:b/>
          <w:vertAlign w:val="superscript"/>
        </w:rPr>
        <w:t>–1</w:t>
      </w:r>
      <w:r w:rsidRPr="00167AC0">
        <w:t>)</w:t>
      </w:r>
      <w:r>
        <w:t> :</w:t>
      </w:r>
    </w:p>
    <w:tbl>
      <w:tblPr>
        <w:tblStyle w:val="Grilledutableau"/>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tblPr>
      <w:tblGrid>
        <w:gridCol w:w="1094"/>
        <w:gridCol w:w="1418"/>
        <w:gridCol w:w="1418"/>
        <w:gridCol w:w="1418"/>
        <w:gridCol w:w="3938"/>
      </w:tblGrid>
      <w:tr w:rsidR="00184F6B" w:rsidRPr="0054523C" w:rsidTr="00095BBA">
        <w:trPr>
          <w:jc w:val="center"/>
        </w:trPr>
        <w:tc>
          <w:tcPr>
            <w:tcW w:w="1094" w:type="dxa"/>
            <w:shd w:val="clear" w:color="auto" w:fill="D9D9D9" w:themeFill="background1" w:themeFillShade="D9"/>
            <w:vAlign w:val="center"/>
          </w:tcPr>
          <w:p w:rsidR="00184F6B" w:rsidRPr="0054523C" w:rsidRDefault="00184F6B" w:rsidP="00095BBA">
            <w:pPr>
              <w:pStyle w:val="Sansinterligne"/>
              <w:rPr>
                <w:b/>
              </w:rPr>
            </w:pPr>
            <w:r w:rsidRPr="0054523C">
              <w:rPr>
                <w:b/>
              </w:rPr>
              <w:t>Symbole</w:t>
            </w:r>
          </w:p>
        </w:tc>
        <w:tc>
          <w:tcPr>
            <w:tcW w:w="1418" w:type="dxa"/>
            <w:vAlign w:val="center"/>
          </w:tcPr>
          <w:p w:rsidR="00184F6B" w:rsidRPr="0054523C" w:rsidRDefault="00184F6B" w:rsidP="00095BBA">
            <w:pPr>
              <w:pStyle w:val="Sansinterligne"/>
              <w:jc w:val="center"/>
              <w:rPr>
                <w:b/>
                <w:i/>
              </w:rPr>
            </w:pPr>
            <w:r w:rsidRPr="0054523C">
              <w:rPr>
                <w:b/>
                <w:i/>
              </w:rPr>
              <w:t>C</w:t>
            </w:r>
          </w:p>
        </w:tc>
        <w:tc>
          <w:tcPr>
            <w:tcW w:w="1418" w:type="dxa"/>
            <w:vAlign w:val="center"/>
          </w:tcPr>
          <w:p w:rsidR="00184F6B" w:rsidRPr="0054523C" w:rsidRDefault="00184F6B" w:rsidP="00095BBA">
            <w:pPr>
              <w:pStyle w:val="Sansinterligne"/>
              <w:jc w:val="center"/>
              <w:rPr>
                <w:b/>
                <w:i/>
              </w:rPr>
            </w:pPr>
            <w:r w:rsidRPr="0054523C">
              <w:rPr>
                <w:b/>
                <w:i/>
              </w:rPr>
              <w:t>c</w:t>
            </w:r>
          </w:p>
        </w:tc>
        <w:tc>
          <w:tcPr>
            <w:tcW w:w="1418" w:type="dxa"/>
            <w:vAlign w:val="center"/>
          </w:tcPr>
          <w:p w:rsidR="00184F6B" w:rsidRPr="0054523C" w:rsidRDefault="00184F6B" w:rsidP="00095BBA">
            <w:pPr>
              <w:pStyle w:val="Sansinterligne"/>
              <w:jc w:val="center"/>
              <w:rPr>
                <w:b/>
                <w:i/>
              </w:rPr>
            </w:pPr>
            <w:r w:rsidRPr="0054523C">
              <w:rPr>
                <w:b/>
                <w:i/>
              </w:rPr>
              <w:t>C</w:t>
            </w:r>
            <w:r w:rsidRPr="0054523C">
              <w:rPr>
                <w:b/>
                <w:vertAlign w:val="subscript"/>
              </w:rPr>
              <w:t>m</w:t>
            </w:r>
          </w:p>
        </w:tc>
        <w:tc>
          <w:tcPr>
            <w:tcW w:w="3938" w:type="dxa"/>
            <w:vAlign w:val="center"/>
          </w:tcPr>
          <w:p w:rsidR="00184F6B" w:rsidRPr="004A5C5C" w:rsidRDefault="00184F6B" w:rsidP="00095BBA">
            <w:pPr>
              <w:pStyle w:val="Sansinterligne"/>
              <w:jc w:val="center"/>
              <w:rPr>
                <w:b/>
              </w:rPr>
            </w:pPr>
            <w:r w:rsidRPr="004A5C5C">
              <w:rPr>
                <w:b/>
              </w:rPr>
              <w:t>Commentaire</w:t>
            </w:r>
          </w:p>
        </w:tc>
      </w:tr>
      <w:tr w:rsidR="00184F6B" w:rsidTr="00247F16">
        <w:trPr>
          <w:trHeight w:val="1134"/>
          <w:jc w:val="center"/>
        </w:trPr>
        <w:tc>
          <w:tcPr>
            <w:tcW w:w="1094" w:type="dxa"/>
            <w:shd w:val="clear" w:color="auto" w:fill="D9D9D9" w:themeFill="background1" w:themeFillShade="D9"/>
            <w:vAlign w:val="center"/>
          </w:tcPr>
          <w:p w:rsidR="00184F6B" w:rsidRPr="0054523C" w:rsidRDefault="00184F6B" w:rsidP="00095BBA">
            <w:pPr>
              <w:pStyle w:val="Sansinterligne"/>
              <w:rPr>
                <w:b/>
              </w:rPr>
            </w:pPr>
            <w:r w:rsidRPr="0054523C">
              <w:rPr>
                <w:b/>
              </w:rPr>
              <w:t>Unité</w:t>
            </w:r>
          </w:p>
        </w:tc>
        <w:tc>
          <w:tcPr>
            <w:tcW w:w="1418" w:type="dxa"/>
            <w:vAlign w:val="center"/>
          </w:tcPr>
          <w:p w:rsidR="00184F6B" w:rsidRPr="0054523C" w:rsidRDefault="00184F6B" w:rsidP="00095BBA">
            <w:pPr>
              <w:pStyle w:val="Sansinterligne"/>
              <w:jc w:val="center"/>
            </w:pPr>
            <w:proofErr w:type="gramStart"/>
            <w:r w:rsidRPr="0054523C">
              <w:t>J.°</w:t>
            </w:r>
            <w:proofErr w:type="gramEnd"/>
            <w:r w:rsidRPr="0054523C">
              <w:t>C</w:t>
            </w:r>
            <w:r w:rsidRPr="0054523C">
              <w:rPr>
                <w:vertAlign w:val="superscript"/>
              </w:rPr>
              <w:t>–1</w:t>
            </w:r>
          </w:p>
        </w:tc>
        <w:tc>
          <w:tcPr>
            <w:tcW w:w="1418" w:type="dxa"/>
            <w:vAlign w:val="center"/>
          </w:tcPr>
          <w:p w:rsidR="00184F6B" w:rsidRDefault="00184F6B" w:rsidP="00095BBA">
            <w:pPr>
              <w:pStyle w:val="Sansinterligne"/>
              <w:jc w:val="center"/>
            </w:pPr>
            <w:r w:rsidRPr="0054523C">
              <w:t>J.</w:t>
            </w:r>
            <w:r>
              <w:t>kg</w:t>
            </w:r>
            <w:r w:rsidRPr="0054523C">
              <w:rPr>
                <w:vertAlign w:val="superscript"/>
              </w:rPr>
              <w:t>–1</w:t>
            </w:r>
            <w:proofErr w:type="gramStart"/>
            <w:r w:rsidRPr="0054523C">
              <w:t>.</w:t>
            </w:r>
            <w:r>
              <w:t>°</w:t>
            </w:r>
            <w:proofErr w:type="gramEnd"/>
            <w:r>
              <w:t>C</w:t>
            </w:r>
            <w:r w:rsidRPr="0054523C">
              <w:rPr>
                <w:vertAlign w:val="superscript"/>
              </w:rPr>
              <w:t>–1</w:t>
            </w:r>
          </w:p>
        </w:tc>
        <w:tc>
          <w:tcPr>
            <w:tcW w:w="1418" w:type="dxa"/>
            <w:vAlign w:val="center"/>
          </w:tcPr>
          <w:p w:rsidR="00184F6B" w:rsidRDefault="00184F6B" w:rsidP="00095BBA">
            <w:pPr>
              <w:pStyle w:val="Sansinterligne"/>
              <w:jc w:val="center"/>
            </w:pPr>
            <w:r w:rsidRPr="0054523C">
              <w:t>J.</w:t>
            </w:r>
            <w:r>
              <w:t>mol</w:t>
            </w:r>
            <w:r w:rsidRPr="0054523C">
              <w:rPr>
                <w:vertAlign w:val="superscript"/>
              </w:rPr>
              <w:t>–1</w:t>
            </w:r>
            <w:proofErr w:type="gramStart"/>
            <w:r>
              <w:t>.</w:t>
            </w:r>
            <w:r w:rsidRPr="0054523C">
              <w:t>°</w:t>
            </w:r>
            <w:proofErr w:type="gramEnd"/>
            <w:r w:rsidRPr="0054523C">
              <w:t>C</w:t>
            </w:r>
            <w:r w:rsidRPr="0054523C">
              <w:rPr>
                <w:vertAlign w:val="superscript"/>
              </w:rPr>
              <w:t>–1</w:t>
            </w:r>
          </w:p>
        </w:tc>
        <w:tc>
          <w:tcPr>
            <w:tcW w:w="3938" w:type="dxa"/>
            <w:tcMar>
              <w:top w:w="85" w:type="dxa"/>
              <w:bottom w:w="57" w:type="dxa"/>
            </w:tcMar>
            <w:vAlign w:val="center"/>
          </w:tcPr>
          <w:p w:rsidR="00184F6B" w:rsidRDefault="00184F6B" w:rsidP="00095BBA">
            <w:pPr>
              <w:pStyle w:val="Sansinterligne"/>
              <w:spacing w:line="276" w:lineRule="auto"/>
              <w:jc w:val="center"/>
            </w:pPr>
            <w:r w:rsidRPr="006F0D41">
              <w:rPr>
                <w:position w:val="-24"/>
              </w:rPr>
              <w:object w:dxaOrig="1560" w:dyaOrig="620">
                <v:shape id="_x0000_i1033" type="#_x0000_t75" style="width:78.1pt;height:30.85pt" o:ole="" o:bordertopcolor="this" o:borderleftcolor="this" o:borderbottomcolor="this" o:borderrightcolor="this">
                  <v:imagedata r:id="rId17" o:title=""/>
                  <w10:bordertop type="single" width="4"/>
                  <w10:borderleft type="single" width="4"/>
                  <w10:borderbottom type="single" width="4"/>
                  <w10:borderright type="single" width="4"/>
                </v:shape>
                <o:OLEObject Type="Embed" ProgID="Equation.DSMT4" ShapeID="_x0000_i1033" DrawAspect="Content" ObjectID="_1658920797" r:id="rId18"/>
              </w:object>
            </w:r>
          </w:p>
          <w:p w:rsidR="00184F6B" w:rsidRPr="0054523C" w:rsidRDefault="00184F6B" w:rsidP="00095BBA">
            <w:pPr>
              <w:pStyle w:val="Sansinterligne"/>
              <w:jc w:val="center"/>
            </w:pPr>
            <w:r>
              <w:t>(M = masse molaire du corps en g.mol</w:t>
            </w:r>
            <w:r w:rsidRPr="006F0D41">
              <w:rPr>
                <w:vertAlign w:val="superscript"/>
              </w:rPr>
              <w:t>–1</w:t>
            </w:r>
            <w:r>
              <w:t>)</w:t>
            </w:r>
          </w:p>
        </w:tc>
      </w:tr>
    </w:tbl>
    <w:p w:rsidR="00256070" w:rsidRPr="00247F16" w:rsidRDefault="00256070" w:rsidP="00247F16">
      <w:pPr>
        <w:pStyle w:val="Sansinterligne"/>
      </w:pPr>
    </w:p>
    <w:p w:rsidR="00184F6B" w:rsidRDefault="00184F6B" w:rsidP="00184F6B">
      <w:pPr>
        <w:pStyle w:val="Sansinterligne"/>
        <w:numPr>
          <w:ilvl w:val="0"/>
          <w:numId w:val="5"/>
        </w:numPr>
        <w:spacing w:line="360" w:lineRule="auto"/>
      </w:pPr>
      <w:bookmarkStart w:id="0" w:name="_GoBack"/>
      <w:bookmarkEnd w:id="0"/>
      <w:r>
        <w:t>Par convention, l’énergie échangée est une grandeur algébrique :</w:t>
      </w:r>
    </w:p>
    <w:p w:rsidR="00184F6B" w:rsidRDefault="00184F6B" w:rsidP="00184F6B">
      <w:pPr>
        <w:pStyle w:val="Sansinterligne"/>
        <w:numPr>
          <w:ilvl w:val="0"/>
          <w:numId w:val="4"/>
        </w:numPr>
        <w:spacing w:line="276" w:lineRule="auto"/>
      </w:pPr>
      <w:r w:rsidRPr="0067422F">
        <w:rPr>
          <w:b/>
        </w:rPr>
        <w:t>L’énergie reçue</w:t>
      </w:r>
      <w:r>
        <w:t xml:space="preserve"> par un système du milieu extérieur est </w:t>
      </w:r>
      <w:r w:rsidRPr="0067422F">
        <w:rPr>
          <w:b/>
        </w:rPr>
        <w:t>positive</w:t>
      </w:r>
      <w:r>
        <w:t> ;</w:t>
      </w:r>
    </w:p>
    <w:p w:rsidR="00184F6B" w:rsidRDefault="00184F6B" w:rsidP="00184F6B">
      <w:pPr>
        <w:pStyle w:val="Sansinterligne"/>
        <w:numPr>
          <w:ilvl w:val="0"/>
          <w:numId w:val="4"/>
        </w:numPr>
        <w:spacing w:line="480" w:lineRule="auto"/>
      </w:pPr>
      <w:r w:rsidRPr="0067422F">
        <w:rPr>
          <w:b/>
        </w:rPr>
        <w:t>L’énergie cédée</w:t>
      </w:r>
      <w:r>
        <w:t xml:space="preserve"> au milieu extérieur par un système est </w:t>
      </w:r>
      <w:r w:rsidRPr="0067422F">
        <w:rPr>
          <w:b/>
        </w:rPr>
        <w:t>négative</w:t>
      </w:r>
      <w:r>
        <w:t>.</w:t>
      </w:r>
    </w:p>
    <w:p w:rsidR="00184F6B" w:rsidRDefault="004A718F" w:rsidP="00831DF3">
      <w:pPr>
        <w:pStyle w:val="Sansinterligne"/>
        <w:spacing w:line="360" w:lineRule="auto"/>
        <w:jc w:val="center"/>
      </w:pPr>
      <w:r>
        <w:pict>
          <v:group id="_x0000_s1075" style="width:250.3pt;height:79.4pt;mso-position-horizontal-relative:char;mso-position-vertical-relative:line" coordorigin="3218,2182" coordsize="5006,1588">
            <v:oval id="_x0000_s1067" style="position:absolute;left:4382;top:2182;width:2659;height:1175;v-text-anchor:middle" fillcolor="#d8d8d8 [2732]" strokecolor="#f2f2f2 [3052]" strokeweight=".5pt">
              <v:fill color2="#999 [1296]" focusposition=".5,.5" focussize="" focus="100%" type="gradientRadial"/>
              <v:shadow type="perspective" color="#7f7f7f [1601]" opacity=".5" offset="1pt" offset2="-3pt"/>
              <v:textbox style="mso-next-textbox:#_x0000_s1067">
                <w:txbxContent>
                  <w:p w:rsidR="00184F6B" w:rsidRPr="00D2291D" w:rsidRDefault="00184F6B" w:rsidP="00184F6B">
                    <w:pPr>
                      <w:jc w:val="center"/>
                      <w:rPr>
                        <w:b/>
                        <w:caps/>
                      </w:rPr>
                    </w:pPr>
                    <w:r w:rsidRPr="00D2291D">
                      <w:rPr>
                        <w:b/>
                        <w:caps/>
                      </w:rPr>
                      <w:t>système</w:t>
                    </w:r>
                  </w:p>
                </w:txbxContent>
              </v:textbox>
            </v:oval>
            <v:group id="_x0000_s1068" style="position:absolute;left:6580;top:2316;width:1644;height:555" coordorigin="6679,14111" coordsize="1644,555">
              <v:shape id="_x0000_s1069" type="#_x0000_t13" style="position:absolute;left:6679;top:14439;width:1644;height:227" adj="18782,5384"/>
              <v:shape id="_x0000_s1070" type="#_x0000_t202" style="position:absolute;left:7113;top:14111;width:757;height:413;mso-wrap-style:none;mso-width-percent:400;mso-height-percent:200;mso-width-percent:400;mso-height-percent:200;mso-width-relative:margin;mso-height-relative:margin;v-text-anchor:middle" filled="f" stroked="f">
                <v:textbox style="mso-next-textbox:#_x0000_s1070;mso-fit-shape-to-text:t">
                  <w:txbxContent>
                    <w:p w:rsidR="00184F6B" w:rsidRDefault="00184F6B" w:rsidP="00184F6B">
                      <w:pPr>
                        <w:pStyle w:val="Sansinterligne"/>
                      </w:pPr>
                      <w:r>
                        <w:t>Q &lt; 0</w:t>
                      </w:r>
                    </w:p>
                  </w:txbxContent>
                </v:textbox>
              </v:shape>
            </v:group>
            <v:shape id="_x0000_s1071" type="#_x0000_t202" style="position:absolute;left:4862;top:3357;width:1695;height:413;mso-wrap-style:none;mso-width-percent:400;mso-height-percent:200;mso-width-percent:400;mso-height-percent:200;mso-width-relative:margin;mso-height-relative:margin;v-text-anchor:middle" filled="f" stroked="f">
              <v:textbox style="mso-fit-shape-to-text:t">
                <w:txbxContent>
                  <w:p w:rsidR="00184F6B" w:rsidRPr="00D2291D" w:rsidRDefault="00184F6B" w:rsidP="00184F6B">
                    <w:pPr>
                      <w:pStyle w:val="Sansinterligne"/>
                      <w:jc w:val="center"/>
                      <w:rPr>
                        <w:i/>
                        <w:color w:val="808080" w:themeColor="background1" w:themeShade="80"/>
                      </w:rPr>
                    </w:pPr>
                    <w:r w:rsidRPr="00D2291D">
                      <w:rPr>
                        <w:i/>
                        <w:color w:val="808080" w:themeColor="background1" w:themeShade="80"/>
                      </w:rPr>
                      <w:t>Milieu extérieur</w:t>
                    </w:r>
                  </w:p>
                </w:txbxContent>
              </v:textbox>
            </v:shape>
            <v:group id="_x0000_s1072" style="position:absolute;left:3218;top:2317;width:1644;height:555" coordorigin="6679,14111" coordsize="1644,555">
              <v:shape id="_x0000_s1073" type="#_x0000_t13" style="position:absolute;left:6679;top:14439;width:1644;height:227" adj="18782,5384"/>
              <v:shape id="_x0000_s1074" type="#_x0000_t202" style="position:absolute;left:7113;top:14111;width:757;height:413;mso-wrap-style:none;mso-width-percent:400;mso-height-percent:200;mso-width-percent:400;mso-height-percent:200;mso-width-relative:margin;mso-height-relative:margin;v-text-anchor:middle" filled="f" stroked="f">
                <v:textbox style="mso-next-textbox:#_x0000_s1074;mso-fit-shape-to-text:t">
                  <w:txbxContent>
                    <w:p w:rsidR="00184F6B" w:rsidRDefault="00184F6B" w:rsidP="00184F6B">
                      <w:pPr>
                        <w:pStyle w:val="Sansinterligne"/>
                      </w:pPr>
                      <w:r>
                        <w:t>Q &gt; 0</w:t>
                      </w:r>
                    </w:p>
                  </w:txbxContent>
                </v:textbox>
              </v:shape>
            </v:group>
            <w10:wrap type="none"/>
            <w10:anchorlock/>
          </v:group>
        </w:pict>
      </w:r>
    </w:p>
    <w:p w:rsidR="0041241F" w:rsidRPr="0041241F" w:rsidRDefault="0041241F" w:rsidP="0041241F">
      <w:pPr>
        <w:pStyle w:val="Sansinterligne"/>
        <w:numPr>
          <w:ilvl w:val="0"/>
          <w:numId w:val="3"/>
        </w:numPr>
        <w:spacing w:line="360" w:lineRule="auto"/>
        <w:rPr>
          <w:color w:val="002060"/>
          <w:u w:val="single" w:color="FF0000"/>
        </w:rPr>
      </w:pPr>
      <w:r w:rsidRPr="0041241F">
        <w:rPr>
          <w:color w:val="002060"/>
          <w:u w:val="single" w:color="FF0000"/>
        </w:rPr>
        <w:t>Énergie de changement d’état</w:t>
      </w:r>
    </w:p>
    <w:tbl>
      <w:tblPr>
        <w:tblStyle w:val="Grilledutableau"/>
        <w:tblW w:w="108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5"/>
        <w:gridCol w:w="5059"/>
      </w:tblGrid>
      <w:tr w:rsidR="0041241F" w:rsidTr="0084350D">
        <w:tc>
          <w:tcPr>
            <w:tcW w:w="5775" w:type="dxa"/>
            <w:vAlign w:val="center"/>
          </w:tcPr>
          <w:p w:rsidR="0041241F" w:rsidRDefault="0041241F" w:rsidP="0084350D">
            <w:pPr>
              <w:pStyle w:val="Sansinterligne"/>
              <w:jc w:val="both"/>
            </w:pPr>
            <w:r>
              <w:t>Dans le cas où se produit un changement d'état, on peut déterminer, par calorimétrie, l’énergie massique de changement d'état, notée L.</w:t>
            </w:r>
          </w:p>
        </w:tc>
        <w:tc>
          <w:tcPr>
            <w:tcW w:w="5059" w:type="dxa"/>
            <w:tcMar>
              <w:top w:w="57" w:type="dxa"/>
              <w:left w:w="57" w:type="dxa"/>
              <w:bottom w:w="57" w:type="dxa"/>
              <w:right w:w="57" w:type="dxa"/>
            </w:tcMar>
          </w:tcPr>
          <w:p w:rsidR="0041241F" w:rsidRDefault="004A718F" w:rsidP="0084350D">
            <w:pPr>
              <w:pStyle w:val="Sansinterligne"/>
            </w:pPr>
            <w:r>
              <w:rPr>
                <w:noProof/>
                <w:lang w:eastAsia="fr-FR"/>
              </w:rPr>
              <w:pict>
                <v:group id="_x0000_s1084" style="position:absolute;margin-left:75.2pt;margin-top:19.7pt;width:94.95pt;height:47.5pt;z-index:251658240;mso-position-horizontal-relative:text;mso-position-vertical-relative:text" coordorigin="5027,14786" coordsize="1899,950">
                  <v:shape id="_x0000_s1085" type="#_x0000_t13" style="position:absolute;left:5027;top:15093;width:1899;height:336" adj="18711,4821" fillcolor="#7f7f7f [1612]" stroked="f">
                    <v:fill color2="#f2f2f2 [3052]" rotate="t" angle="-90" type="gradient"/>
                  </v:shape>
                  <v:shape id="_x0000_s1086" type="#_x0000_t202" style="position:absolute;left:5361;top:14786;width:1231;height:950;mso-wrap-style:none;mso-width-percent:400;mso-height-percent:200;mso-width-percent:400;mso-height-percent:200;mso-width-relative:margin;mso-height-relative:margin;v-text-anchor:middle" filled="f" stroked="f">
                    <v:textbox style="mso-next-textbox:#_x0000_s1086;mso-fit-shape-to-text:t">
                      <w:txbxContent>
                        <w:p w:rsidR="0041241F" w:rsidRPr="005D6617" w:rsidRDefault="0041241F" w:rsidP="0041241F">
                          <w:pPr>
                            <w:pStyle w:val="Sansinterligne"/>
                            <w:spacing w:line="480" w:lineRule="auto"/>
                          </w:pPr>
                          <w:r w:rsidRPr="005D6617">
                            <w:t>Transfert</w:t>
                          </w:r>
                        </w:p>
                        <w:p w:rsidR="0041241F" w:rsidRPr="005D6617" w:rsidRDefault="0041241F" w:rsidP="0041241F">
                          <w:pPr>
                            <w:pStyle w:val="Sansinterligne"/>
                          </w:pPr>
                          <w:proofErr w:type="gramStart"/>
                          <w:r w:rsidRPr="005D6617">
                            <w:t>thermique</w:t>
                          </w:r>
                          <w:proofErr w:type="gramEnd"/>
                        </w:p>
                      </w:txbxContent>
                    </v:textbox>
                  </v:shape>
                </v:group>
              </w:pict>
            </w:r>
            <w:r w:rsidR="0041241F">
              <w:rPr>
                <w:noProof/>
                <w:lang w:eastAsia="fr-FR"/>
              </w:rPr>
              <w:drawing>
                <wp:inline distT="0" distB="0" distL="0" distR="0">
                  <wp:extent cx="820832" cy="1080000"/>
                  <wp:effectExtent l="19050" t="0" r="0" b="0"/>
                  <wp:docPr id="5"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9" cstate="print"/>
                          <a:srcRect/>
                          <a:stretch>
                            <a:fillRect/>
                          </a:stretch>
                        </pic:blipFill>
                        <pic:spPr bwMode="auto">
                          <a:xfrm>
                            <a:off x="0" y="0"/>
                            <a:ext cx="820832" cy="1080000"/>
                          </a:xfrm>
                          <a:prstGeom prst="rect">
                            <a:avLst/>
                          </a:prstGeom>
                          <a:noFill/>
                          <a:ln w="9525">
                            <a:noFill/>
                            <a:miter lim="800000"/>
                            <a:headEnd/>
                            <a:tailEnd/>
                          </a:ln>
                        </pic:spPr>
                      </pic:pic>
                    </a:graphicData>
                  </a:graphic>
                </wp:inline>
              </w:drawing>
            </w:r>
            <w:r w:rsidR="0041241F">
              <w:t xml:space="preserve">                                            </w:t>
            </w:r>
            <w:r w:rsidR="0041241F">
              <w:rPr>
                <w:noProof/>
                <w:lang w:eastAsia="fr-FR"/>
              </w:rPr>
              <w:drawing>
                <wp:inline distT="0" distB="0" distL="0" distR="0">
                  <wp:extent cx="833642" cy="1201757"/>
                  <wp:effectExtent l="19050" t="0" r="4558" b="0"/>
                  <wp:docPr id="6"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0" cstate="print"/>
                          <a:srcRect/>
                          <a:stretch>
                            <a:fillRect/>
                          </a:stretch>
                        </pic:blipFill>
                        <pic:spPr bwMode="auto">
                          <a:xfrm>
                            <a:off x="0" y="0"/>
                            <a:ext cx="834985" cy="1203693"/>
                          </a:xfrm>
                          <a:prstGeom prst="rect">
                            <a:avLst/>
                          </a:prstGeom>
                          <a:noFill/>
                          <a:ln w="9525">
                            <a:noFill/>
                            <a:miter lim="800000"/>
                            <a:headEnd/>
                            <a:tailEnd/>
                          </a:ln>
                        </pic:spPr>
                      </pic:pic>
                    </a:graphicData>
                  </a:graphic>
                </wp:inline>
              </w:drawing>
            </w:r>
          </w:p>
        </w:tc>
      </w:tr>
    </w:tbl>
    <w:p w:rsidR="0041241F" w:rsidRDefault="0041241F" w:rsidP="000F5261">
      <w:pPr>
        <w:pStyle w:val="Sansinterligne"/>
      </w:pPr>
    </w:p>
    <w:p w:rsidR="000F5261" w:rsidRDefault="000F5261" w:rsidP="000F5261">
      <w:pPr>
        <w:pStyle w:val="Sansinterligne"/>
      </w:pPr>
    </w:p>
    <w:tbl>
      <w:tblPr>
        <w:tblStyle w:val="Grilledutableau"/>
        <w:tblW w:w="10834" w:type="dxa"/>
        <w:jc w:val="center"/>
        <w:tblLook w:val="04A0"/>
      </w:tblPr>
      <w:tblGrid>
        <w:gridCol w:w="10834"/>
      </w:tblGrid>
      <w:tr w:rsidR="0041241F" w:rsidRPr="0022437F" w:rsidTr="000F5261">
        <w:trPr>
          <w:jc w:val="center"/>
        </w:trPr>
        <w:tc>
          <w:tcPr>
            <w:tcW w:w="10834" w:type="dxa"/>
            <w:shd w:val="clear" w:color="auto" w:fill="F2F2F2" w:themeFill="background1" w:themeFillShade="F2"/>
          </w:tcPr>
          <w:p w:rsidR="0041241F" w:rsidRPr="0022437F" w:rsidRDefault="0041241F" w:rsidP="0084350D">
            <w:pPr>
              <w:pStyle w:val="Sansinterligne"/>
              <w:rPr>
                <w:b/>
                <w:szCs w:val="16"/>
              </w:rPr>
            </w:pPr>
            <w:r>
              <w:rPr>
                <w:b/>
              </w:rPr>
              <w:t>Définitions</w:t>
            </w:r>
            <w:r w:rsidRPr="0022437F">
              <w:rPr>
                <w:b/>
              </w:rPr>
              <w:t xml:space="preserve"> :</w:t>
            </w:r>
          </w:p>
        </w:tc>
      </w:tr>
      <w:tr w:rsidR="0041241F" w:rsidRPr="0022437F" w:rsidTr="000F5261">
        <w:trPr>
          <w:jc w:val="center"/>
        </w:trPr>
        <w:tc>
          <w:tcPr>
            <w:tcW w:w="10834" w:type="dxa"/>
            <w:tcMar>
              <w:top w:w="28" w:type="dxa"/>
              <w:left w:w="57" w:type="dxa"/>
              <w:bottom w:w="28" w:type="dxa"/>
              <w:right w:w="57" w:type="dxa"/>
            </w:tcMar>
          </w:tcPr>
          <w:p w:rsidR="0041241F" w:rsidRDefault="0041241F" w:rsidP="0041241F">
            <w:pPr>
              <w:pStyle w:val="Sansinterligne"/>
              <w:numPr>
                <w:ilvl w:val="0"/>
                <w:numId w:val="9"/>
              </w:numPr>
              <w:jc w:val="both"/>
              <w:rPr>
                <w:color w:val="FF0000"/>
              </w:rPr>
            </w:pPr>
            <w:r>
              <w:rPr>
                <w:color w:val="FF0000"/>
              </w:rPr>
              <w:t xml:space="preserve">On appelle </w:t>
            </w:r>
            <w:r w:rsidRPr="00676DB0">
              <w:rPr>
                <w:b/>
                <w:color w:val="FF0000"/>
              </w:rPr>
              <w:t xml:space="preserve">énergie </w:t>
            </w:r>
            <w:r w:rsidR="00D54436">
              <w:rPr>
                <w:b/>
                <w:color w:val="FF0000"/>
              </w:rPr>
              <w:t xml:space="preserve">massique </w:t>
            </w:r>
            <w:r w:rsidRPr="00676DB0">
              <w:rPr>
                <w:b/>
                <w:color w:val="FF0000"/>
              </w:rPr>
              <w:t>de changement d’état</w:t>
            </w:r>
            <w:r>
              <w:rPr>
                <w:color w:val="FF0000"/>
              </w:rPr>
              <w:t xml:space="preserve">, l’énergie qu’il faut apporter ou retirer par transfert thermique à </w:t>
            </w:r>
            <w:r w:rsidR="004D262A">
              <w:rPr>
                <w:color w:val="FF0000"/>
              </w:rPr>
              <w:t>un kilogramme d’</w:t>
            </w:r>
            <w:r>
              <w:rPr>
                <w:color w:val="FF0000"/>
              </w:rPr>
              <w:t xml:space="preserve">un corps </w:t>
            </w:r>
            <w:r w:rsidR="004D262A">
              <w:rPr>
                <w:color w:val="FF0000"/>
              </w:rPr>
              <w:t xml:space="preserve">pur </w:t>
            </w:r>
            <w:r>
              <w:rPr>
                <w:color w:val="FF0000"/>
              </w:rPr>
              <w:t xml:space="preserve">(ayant atteint sa température de changement d’état) pour qu’il effectue un changement d’état physique. Elle se note </w:t>
            </w:r>
            <w:r w:rsidRPr="00F573A3">
              <w:rPr>
                <w:b/>
                <w:color w:val="FF0000"/>
              </w:rPr>
              <w:t>L</w:t>
            </w:r>
            <w:r>
              <w:rPr>
                <w:color w:val="FF0000"/>
              </w:rPr>
              <w:t xml:space="preserve"> et s’exprime, dans le système international d’unités, en </w:t>
            </w:r>
            <w:r w:rsidRPr="00F573A3">
              <w:rPr>
                <w:b/>
                <w:color w:val="FF0000"/>
              </w:rPr>
              <w:t>joule par kilogramme</w:t>
            </w:r>
            <w:r>
              <w:rPr>
                <w:color w:val="FF0000"/>
              </w:rPr>
              <w:t xml:space="preserve"> (</w:t>
            </w:r>
            <w:r w:rsidRPr="00F573A3">
              <w:rPr>
                <w:i/>
                <w:color w:val="FF0000"/>
              </w:rPr>
              <w:t>symbole</w:t>
            </w:r>
            <w:r>
              <w:rPr>
                <w:color w:val="FF0000"/>
              </w:rPr>
              <w:t> : J.kg</w:t>
            </w:r>
            <w:r w:rsidRPr="00F573A3">
              <w:rPr>
                <w:color w:val="FF0000"/>
                <w:vertAlign w:val="superscript"/>
              </w:rPr>
              <w:t>–1</w:t>
            </w:r>
            <w:r>
              <w:rPr>
                <w:color w:val="FF0000"/>
              </w:rPr>
              <w:t>). Elle est caractéristique d’un corps.</w:t>
            </w:r>
          </w:p>
          <w:p w:rsidR="0041241F" w:rsidRPr="0067422F" w:rsidRDefault="0041241F" w:rsidP="0084350D">
            <w:pPr>
              <w:pStyle w:val="Sansinterligne"/>
              <w:rPr>
                <w:color w:val="FF0000"/>
                <w:sz w:val="12"/>
                <w:szCs w:val="16"/>
              </w:rPr>
            </w:pPr>
          </w:p>
          <w:p w:rsidR="0041241F" w:rsidRPr="008B5218" w:rsidRDefault="0041241F" w:rsidP="0041241F">
            <w:pPr>
              <w:pStyle w:val="Sansinterligne"/>
              <w:numPr>
                <w:ilvl w:val="0"/>
                <w:numId w:val="9"/>
              </w:numPr>
              <w:jc w:val="both"/>
              <w:rPr>
                <w:color w:val="FF0000"/>
              </w:rPr>
            </w:pPr>
            <w:r w:rsidRPr="00F573A3">
              <w:rPr>
                <w:color w:val="FF0000"/>
                <w:u w:val="single"/>
              </w:rPr>
              <w:t>À pression constante</w:t>
            </w:r>
            <w:r w:rsidRPr="008B5218">
              <w:rPr>
                <w:color w:val="FF0000"/>
              </w:rPr>
              <w:t xml:space="preserve">, </w:t>
            </w:r>
            <w:r w:rsidRPr="008B5218">
              <w:rPr>
                <w:b/>
                <w:color w:val="FF0000"/>
              </w:rPr>
              <w:t>l’énergie de changement d’état Q</w:t>
            </w:r>
            <w:r w:rsidRPr="008B5218">
              <w:rPr>
                <w:color w:val="FF0000"/>
              </w:rPr>
              <w:t xml:space="preserve"> d’un corps est le produit de la masse </w:t>
            </w:r>
            <w:r w:rsidRPr="008B5218">
              <w:rPr>
                <w:b/>
                <w:color w:val="FF0000"/>
              </w:rPr>
              <w:t>m</w:t>
            </w:r>
            <w:r w:rsidRPr="008B5218">
              <w:rPr>
                <w:color w:val="FF0000"/>
              </w:rPr>
              <w:t xml:space="preserve"> du corps par </w:t>
            </w:r>
            <w:r w:rsidRPr="00F573A3">
              <w:rPr>
                <w:color w:val="FF0000"/>
              </w:rPr>
              <w:t>l’énergie massique de changement d’état</w:t>
            </w:r>
            <w:r w:rsidRPr="008B5218">
              <w:rPr>
                <w:b/>
                <w:color w:val="FF0000"/>
              </w:rPr>
              <w:t xml:space="preserve"> L</w:t>
            </w:r>
            <w:r w:rsidRPr="008B5218">
              <w:rPr>
                <w:color w:val="FF0000"/>
              </w:rPr>
              <w:t xml:space="preserve"> :</w:t>
            </w:r>
          </w:p>
          <w:p w:rsidR="0041241F" w:rsidRPr="008B5218" w:rsidRDefault="0041241F" w:rsidP="0084350D">
            <w:pPr>
              <w:pStyle w:val="Sansinterligne"/>
              <w:rPr>
                <w:sz w:val="14"/>
                <w:szCs w:val="16"/>
              </w:rPr>
            </w:pPr>
          </w:p>
          <w:p w:rsidR="0041241F" w:rsidRPr="0067422F" w:rsidRDefault="0041241F" w:rsidP="0084350D">
            <w:pPr>
              <w:pStyle w:val="Sansinterligne"/>
              <w:spacing w:line="276" w:lineRule="auto"/>
              <w:jc w:val="center"/>
            </w:pPr>
            <w:r w:rsidRPr="008B5218">
              <w:rPr>
                <w:position w:val="-52"/>
              </w:rPr>
              <w:object w:dxaOrig="6640" w:dyaOrig="1160">
                <v:shape id="_x0000_i1034" type="#_x0000_t75" style="width:331.5pt;height:57.95pt" o:ole="">
                  <v:imagedata r:id="rId21" o:title=""/>
                </v:shape>
                <o:OLEObject Type="Embed" ProgID="Equation.DSMT4" ShapeID="_x0000_i1034" DrawAspect="Content" ObjectID="_1658920798" r:id="rId22"/>
              </w:object>
            </w:r>
          </w:p>
        </w:tc>
      </w:tr>
    </w:tbl>
    <w:p w:rsidR="0041241F" w:rsidRDefault="0041241F" w:rsidP="0041241F">
      <w:pPr>
        <w:pStyle w:val="Sansinterligne"/>
        <w:rPr>
          <w:sz w:val="16"/>
          <w:szCs w:val="16"/>
        </w:rPr>
      </w:pPr>
    </w:p>
    <w:p w:rsidR="0041241F" w:rsidRPr="008B5218" w:rsidRDefault="0041241F" w:rsidP="0041241F">
      <w:pPr>
        <w:pStyle w:val="Sansinterligne"/>
        <w:spacing w:line="360" w:lineRule="auto"/>
        <w:rPr>
          <w:u w:val="single"/>
        </w:rPr>
      </w:pPr>
      <w:proofErr w:type="gramStart"/>
      <w:r w:rsidRPr="008B5218">
        <w:rPr>
          <w:u w:val="single"/>
        </w:rPr>
        <w:t>Remarques</w:t>
      </w:r>
      <w:proofErr w:type="gramEnd"/>
      <w:r w:rsidRPr="008B5218">
        <w:rPr>
          <w:u w:val="single"/>
        </w:rPr>
        <w:t xml:space="preserve"> :</w:t>
      </w:r>
    </w:p>
    <w:p w:rsidR="0041241F" w:rsidRDefault="0041241F" w:rsidP="0041241F">
      <w:pPr>
        <w:pStyle w:val="Sansinterligne"/>
        <w:numPr>
          <w:ilvl w:val="0"/>
          <w:numId w:val="4"/>
        </w:numPr>
        <w:spacing w:line="276" w:lineRule="auto"/>
        <w:jc w:val="both"/>
      </w:pPr>
      <w:r>
        <w:t>L’énergie massique de changement d’état est aussi appelée « </w:t>
      </w:r>
      <w:r w:rsidRPr="008B5218">
        <w:rPr>
          <w:b/>
        </w:rPr>
        <w:t>chaleur latente de changement d’état</w:t>
      </w:r>
      <w:r>
        <w:t> » ;</w:t>
      </w:r>
    </w:p>
    <w:p w:rsidR="0041241F" w:rsidRDefault="0041241F" w:rsidP="0041241F">
      <w:pPr>
        <w:pStyle w:val="Sansinterligne"/>
        <w:numPr>
          <w:ilvl w:val="0"/>
          <w:numId w:val="4"/>
        </w:numPr>
        <w:spacing w:line="276" w:lineRule="auto"/>
        <w:jc w:val="both"/>
      </w:pPr>
      <w:r>
        <w:t xml:space="preserve">Certains changements d’état nécessite un apport d’énergie : on parle de transformation </w:t>
      </w:r>
      <w:r w:rsidRPr="004A7945">
        <w:rPr>
          <w:b/>
        </w:rPr>
        <w:t>endothermique</w:t>
      </w:r>
      <w:r>
        <w:t> ;</w:t>
      </w:r>
    </w:p>
    <w:p w:rsidR="0041241F" w:rsidRDefault="0041241F" w:rsidP="0041241F">
      <w:pPr>
        <w:pStyle w:val="Sansinterligne"/>
        <w:numPr>
          <w:ilvl w:val="0"/>
          <w:numId w:val="4"/>
        </w:numPr>
        <w:spacing w:line="276" w:lineRule="auto"/>
        <w:jc w:val="both"/>
      </w:pPr>
      <w:r>
        <w:t xml:space="preserve">Certains changements d’état libèrent de l’énergie : on parle de transformation </w:t>
      </w:r>
      <w:r w:rsidRPr="004A7945">
        <w:rPr>
          <w:b/>
        </w:rPr>
        <w:t>e</w:t>
      </w:r>
      <w:r>
        <w:rPr>
          <w:b/>
        </w:rPr>
        <w:t>x</w:t>
      </w:r>
      <w:r w:rsidRPr="004A7945">
        <w:rPr>
          <w:b/>
        </w:rPr>
        <w:t>othermique</w:t>
      </w:r>
      <w:r>
        <w:t> ;</w:t>
      </w:r>
    </w:p>
    <w:p w:rsidR="0041241F" w:rsidRDefault="0041241F" w:rsidP="0041241F">
      <w:pPr>
        <w:pStyle w:val="Sansinterligne"/>
        <w:numPr>
          <w:ilvl w:val="0"/>
          <w:numId w:val="4"/>
        </w:numPr>
        <w:spacing w:line="360" w:lineRule="auto"/>
        <w:jc w:val="both"/>
      </w:pPr>
      <w:r>
        <w:t>L’énergie massique de changement d’état est caractéristique d’un corps et dépend du changement d’état :</w:t>
      </w:r>
    </w:p>
    <w:p w:rsidR="0041241F" w:rsidRPr="00720078" w:rsidRDefault="004A718F" w:rsidP="0041241F">
      <w:pPr>
        <w:pStyle w:val="Sansinterligne"/>
        <w:spacing w:line="360" w:lineRule="auto"/>
        <w:jc w:val="center"/>
      </w:pPr>
      <w:r>
        <w:rPr>
          <w:noProof/>
        </w:rPr>
        <w:pict>
          <v:shape id="_x0000_s1083" type="#_x0000_t202" style="position:absolute;left:0;text-align:left;margin-left:384.4pt;margin-top:32.05pt;width:115.55pt;height:50pt;z-index:251663360;mso-wrap-style:none;mso-width-percent:400;mso-height-percent:200;mso-width-percent:400;mso-height-percent:200;mso-width-relative:margin;mso-height-relative:margin;v-text-anchor:middle" fillcolor="white [3201]" strokecolor="#f79646 [3209]">
            <v:shadow color="#868686"/>
            <v:textbox style="mso-fit-shape-to-text:t">
              <w:txbxContent>
                <w:p w:rsidR="0041241F" w:rsidRPr="00F573A3" w:rsidRDefault="0041241F" w:rsidP="0041241F">
                  <w:pPr>
                    <w:pStyle w:val="Sansinterligne"/>
                  </w:pPr>
                  <w:proofErr w:type="spellStart"/>
                  <w:r w:rsidRPr="00F573A3">
                    <w:t>L</w:t>
                  </w:r>
                  <w:r w:rsidRPr="00F573A3">
                    <w:rPr>
                      <w:vertAlign w:val="subscript"/>
                    </w:rPr>
                    <w:t>fusion</w:t>
                  </w:r>
                  <w:proofErr w:type="spellEnd"/>
                  <w:r w:rsidRPr="00F573A3">
                    <w:t xml:space="preserve"> = </w:t>
                  </w:r>
                  <w:r w:rsidRPr="00F573A3">
                    <w:rPr>
                      <w:b/>
                    </w:rPr>
                    <w:sym w:font="Symbol" w:char="F02D"/>
                  </w:r>
                  <w:r w:rsidRPr="00F573A3">
                    <w:t xml:space="preserve"> </w:t>
                  </w:r>
                  <w:proofErr w:type="spellStart"/>
                  <w:r w:rsidRPr="00F573A3">
                    <w:t>L</w:t>
                  </w:r>
                  <w:r w:rsidRPr="00F573A3">
                    <w:rPr>
                      <w:vertAlign w:val="subscript"/>
                    </w:rPr>
                    <w:t>solidification</w:t>
                  </w:r>
                  <w:proofErr w:type="spellEnd"/>
                </w:p>
                <w:p w:rsidR="0041241F" w:rsidRPr="00F573A3" w:rsidRDefault="0041241F" w:rsidP="0041241F">
                  <w:pPr>
                    <w:pStyle w:val="Sansinterligne"/>
                  </w:pPr>
                  <w:proofErr w:type="spellStart"/>
                  <w:r w:rsidRPr="00F573A3">
                    <w:t>L</w:t>
                  </w:r>
                  <w:r w:rsidRPr="00F573A3">
                    <w:rPr>
                      <w:vertAlign w:val="subscript"/>
                    </w:rPr>
                    <w:t>vaporisation</w:t>
                  </w:r>
                  <w:proofErr w:type="spellEnd"/>
                  <w:r w:rsidRPr="00F573A3">
                    <w:t xml:space="preserve"> = </w:t>
                  </w:r>
                  <w:r w:rsidRPr="00F573A3">
                    <w:rPr>
                      <w:b/>
                    </w:rPr>
                    <w:sym w:font="Symbol" w:char="F02D"/>
                  </w:r>
                  <w:r w:rsidRPr="00F573A3">
                    <w:t xml:space="preserve"> </w:t>
                  </w:r>
                  <w:proofErr w:type="spellStart"/>
                  <w:r w:rsidRPr="00F573A3">
                    <w:t>L</w:t>
                  </w:r>
                  <w:r w:rsidRPr="00F573A3">
                    <w:rPr>
                      <w:vertAlign w:val="subscript"/>
                    </w:rPr>
                    <w:t>liquéfaction</w:t>
                  </w:r>
                  <w:proofErr w:type="spellEnd"/>
                </w:p>
                <w:p w:rsidR="0041241F" w:rsidRDefault="0041241F" w:rsidP="0041241F">
                  <w:pPr>
                    <w:pStyle w:val="Sansinterligne"/>
                  </w:pPr>
                  <w:proofErr w:type="spellStart"/>
                  <w:r w:rsidRPr="00F573A3">
                    <w:t>L</w:t>
                  </w:r>
                  <w:r w:rsidRPr="00F573A3">
                    <w:rPr>
                      <w:vertAlign w:val="subscript"/>
                    </w:rPr>
                    <w:t>sublimation</w:t>
                  </w:r>
                  <w:proofErr w:type="spellEnd"/>
                  <w:r w:rsidRPr="00F573A3">
                    <w:t xml:space="preserve"> = </w:t>
                  </w:r>
                  <w:r w:rsidRPr="00F573A3">
                    <w:rPr>
                      <w:b/>
                    </w:rPr>
                    <w:sym w:font="Symbol" w:char="F02D"/>
                  </w:r>
                  <w:r w:rsidRPr="00F573A3">
                    <w:t xml:space="preserve"> </w:t>
                  </w:r>
                  <w:proofErr w:type="spellStart"/>
                  <w:r w:rsidRPr="00F573A3">
                    <w:t>L</w:t>
                  </w:r>
                  <w:r w:rsidRPr="00F573A3">
                    <w:rPr>
                      <w:vertAlign w:val="subscript"/>
                    </w:rPr>
                    <w:t>condensation</w:t>
                  </w:r>
                  <w:proofErr w:type="spellEnd"/>
                </w:p>
              </w:txbxContent>
            </v:textbox>
          </v:shape>
        </w:pict>
      </w:r>
      <w:r w:rsidR="0041241F">
        <w:rPr>
          <w:noProof/>
          <w:lang w:eastAsia="fr-FR"/>
        </w:rPr>
        <w:drawing>
          <wp:inline distT="0" distB="0" distL="0" distR="0">
            <wp:extent cx="2228854" cy="1493827"/>
            <wp:effectExtent l="19050" t="0" r="0" b="0"/>
            <wp:docPr id="7"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3" cstate="print"/>
                    <a:srcRect/>
                    <a:stretch>
                      <a:fillRect/>
                    </a:stretch>
                  </pic:blipFill>
                  <pic:spPr bwMode="auto">
                    <a:xfrm>
                      <a:off x="0" y="0"/>
                      <a:ext cx="2228854" cy="1493827"/>
                    </a:xfrm>
                    <a:prstGeom prst="rect">
                      <a:avLst/>
                    </a:prstGeom>
                    <a:noFill/>
                    <a:ln w="9525">
                      <a:noFill/>
                      <a:miter lim="800000"/>
                      <a:headEnd/>
                      <a:tailEnd/>
                    </a:ln>
                  </pic:spPr>
                </pic:pic>
              </a:graphicData>
            </a:graphic>
          </wp:inline>
        </w:drawing>
      </w:r>
    </w:p>
    <w:p w:rsidR="0041241F" w:rsidRDefault="0041241F" w:rsidP="0041241F">
      <w:pPr>
        <w:pStyle w:val="Sansinterligne"/>
        <w:numPr>
          <w:ilvl w:val="0"/>
          <w:numId w:val="4"/>
        </w:numPr>
        <w:jc w:val="both"/>
      </w:pPr>
      <w:r w:rsidRPr="00720078">
        <w:rPr>
          <w:b/>
        </w:rPr>
        <w:t>L’énergie molaire de changement d’état</w:t>
      </w:r>
      <w:r>
        <w:t> </w:t>
      </w:r>
      <w:r w:rsidRPr="00720078">
        <w:rPr>
          <w:b/>
        </w:rPr>
        <w:t>L</w:t>
      </w:r>
      <w:r w:rsidRPr="00720078">
        <w:rPr>
          <w:b/>
          <w:vertAlign w:val="subscript"/>
        </w:rPr>
        <w:t>m</w:t>
      </w:r>
      <w:r>
        <w:t>, est l’énergie reçue ou cédée par une mole du corps pur lors d’un changement d’état :</w:t>
      </w:r>
    </w:p>
    <w:p w:rsidR="0041241F" w:rsidRPr="00720078" w:rsidRDefault="0041241F" w:rsidP="0041241F">
      <w:pPr>
        <w:pStyle w:val="Sansinterligne"/>
        <w:rPr>
          <w:sz w:val="14"/>
          <w:szCs w:val="16"/>
        </w:rPr>
      </w:pPr>
    </w:p>
    <w:p w:rsidR="0041241F" w:rsidRDefault="0041241F" w:rsidP="0041241F">
      <w:pPr>
        <w:pStyle w:val="Sansinterligne"/>
        <w:spacing w:line="360" w:lineRule="auto"/>
        <w:jc w:val="center"/>
      </w:pPr>
      <w:r w:rsidRPr="00720078">
        <w:rPr>
          <w:position w:val="-24"/>
          <w:bdr w:val="single" w:sz="4" w:space="0" w:color="auto"/>
        </w:rPr>
        <w:object w:dxaOrig="1380" w:dyaOrig="620">
          <v:shape id="_x0000_i1035" type="#_x0000_t75" style="width:68.75pt;height:30.85pt" o:ole="">
            <v:imagedata r:id="rId24" o:title=""/>
          </v:shape>
          <o:OLEObject Type="Embed" ProgID="Equation.DSMT4" ShapeID="_x0000_i1035" DrawAspect="Content" ObjectID="_1658920799" r:id="rId25"/>
        </w:object>
      </w:r>
      <w:r>
        <w:rPr>
          <w:bdr w:val="single" w:sz="4" w:space="0" w:color="auto"/>
        </w:rPr>
        <w:tab/>
      </w:r>
      <w:r>
        <w:tab/>
        <w:t>(M = masse molaire du corps, en g.mol</w:t>
      </w:r>
      <w:r w:rsidRPr="00720078">
        <w:rPr>
          <w:vertAlign w:val="superscript"/>
        </w:rPr>
        <w:t>–1</w:t>
      </w:r>
      <w:r>
        <w:t>)</w:t>
      </w:r>
    </w:p>
    <w:sectPr w:rsidR="0041241F" w:rsidSect="00F35FEF">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8A7" w:rsidRDefault="001B48A7" w:rsidP="00BD15D4">
      <w:r>
        <w:separator/>
      </w:r>
    </w:p>
  </w:endnote>
  <w:endnote w:type="continuationSeparator" w:id="0">
    <w:p w:rsidR="001B48A7" w:rsidRDefault="001B48A7" w:rsidP="00BD15D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8A7" w:rsidRDefault="001B48A7" w:rsidP="00BD15D4">
      <w:r>
        <w:separator/>
      </w:r>
    </w:p>
  </w:footnote>
  <w:footnote w:type="continuationSeparator" w:id="0">
    <w:p w:rsidR="001B48A7" w:rsidRDefault="001B48A7" w:rsidP="00BD15D4">
      <w:r>
        <w:continuationSeparator/>
      </w:r>
    </w:p>
  </w:footnote>
  <w:footnote w:id="1">
    <w:p w:rsidR="00BD15D4" w:rsidRPr="00941073" w:rsidRDefault="00BD15D4" w:rsidP="00BD15D4">
      <w:pPr>
        <w:pStyle w:val="Notedebasdepage"/>
        <w:jc w:val="both"/>
        <w:rPr>
          <w:rFonts w:asciiTheme="minorHAnsi" w:hAnsiTheme="minorHAnsi"/>
          <w:sz w:val="18"/>
        </w:rPr>
      </w:pPr>
      <w:r w:rsidRPr="00941073">
        <w:rPr>
          <w:rStyle w:val="Appelnotedebasdep"/>
          <w:rFonts w:asciiTheme="minorHAnsi" w:hAnsiTheme="minorHAnsi"/>
          <w:sz w:val="18"/>
        </w:rPr>
        <w:footnoteRef/>
      </w:r>
      <w:r w:rsidRPr="00941073">
        <w:rPr>
          <w:rFonts w:asciiTheme="minorHAnsi" w:hAnsiTheme="minorHAnsi"/>
          <w:sz w:val="18"/>
        </w:rPr>
        <w:t xml:space="preserve"> Les énergies cinétiques correspondant au mouvement du système dans son ensemble ainsi qu’aux mouvements des particules qui le constituent.</w:t>
      </w:r>
    </w:p>
    <w:p w:rsidR="00BD15D4" w:rsidRPr="00941073" w:rsidRDefault="00BD15D4">
      <w:pPr>
        <w:pStyle w:val="Notedebasdepage"/>
        <w:rPr>
          <w:rFonts w:asciiTheme="minorHAnsi" w:hAnsiTheme="minorHAnsi"/>
          <w:sz w:val="8"/>
        </w:rPr>
      </w:pPr>
    </w:p>
  </w:footnote>
  <w:footnote w:id="2">
    <w:p w:rsidR="00BD15D4" w:rsidRPr="00941073" w:rsidRDefault="00BD15D4" w:rsidP="00BD15D4">
      <w:pPr>
        <w:pStyle w:val="Notedebasdepage"/>
        <w:jc w:val="both"/>
        <w:rPr>
          <w:rFonts w:asciiTheme="minorHAnsi" w:hAnsiTheme="minorHAnsi"/>
          <w:sz w:val="18"/>
        </w:rPr>
      </w:pPr>
      <w:r w:rsidRPr="00941073">
        <w:rPr>
          <w:rStyle w:val="Appelnotedebasdep"/>
          <w:rFonts w:asciiTheme="minorHAnsi" w:hAnsiTheme="minorHAnsi"/>
          <w:sz w:val="18"/>
        </w:rPr>
        <w:footnoteRef/>
      </w:r>
      <w:r w:rsidRPr="00941073">
        <w:rPr>
          <w:rFonts w:asciiTheme="minorHAnsi" w:hAnsiTheme="minorHAnsi"/>
          <w:sz w:val="18"/>
        </w:rPr>
        <w:t xml:space="preserve"> Les énergies potentielles dues aux interactions du système avec le milieu extérieur par l’intermédiaire de champs</w:t>
      </w:r>
      <w:r w:rsidR="001A5C6C">
        <w:rPr>
          <w:rFonts w:asciiTheme="minorHAnsi" w:hAnsiTheme="minorHAnsi"/>
          <w:sz w:val="18"/>
        </w:rPr>
        <w:t xml:space="preserve"> (</w:t>
      </w:r>
      <w:r w:rsidRPr="00941073">
        <w:rPr>
          <w:rFonts w:asciiTheme="minorHAnsi" w:hAnsiTheme="minorHAnsi"/>
          <w:sz w:val="18"/>
        </w:rPr>
        <w:t>gravitationnel, électriques ou magnétiques</w:t>
      </w:r>
      <w:r w:rsidR="001A5C6C">
        <w:rPr>
          <w:rFonts w:asciiTheme="minorHAnsi" w:hAnsiTheme="minorHAnsi"/>
          <w:sz w:val="18"/>
        </w:rPr>
        <w:t>)</w:t>
      </w:r>
      <w:r w:rsidRPr="00941073">
        <w:rPr>
          <w:rFonts w:asciiTheme="minorHAnsi" w:hAnsiTheme="minorHAnsi"/>
          <w:sz w:val="18"/>
        </w:rPr>
        <w:t xml:space="preserve"> mais aussi dues aux interactions entre les molécules, ions, atomes, électrons, noyaux, nucléons… qui constituent ce système.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C1E19"/>
    <w:multiLevelType w:val="hybridMultilevel"/>
    <w:tmpl w:val="F67A342E"/>
    <w:lvl w:ilvl="0" w:tplc="E8EAEBBA">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D9A0CAD"/>
    <w:multiLevelType w:val="hybridMultilevel"/>
    <w:tmpl w:val="B32E60FA"/>
    <w:lvl w:ilvl="0" w:tplc="F488B14E">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6C11DD7"/>
    <w:multiLevelType w:val="hybridMultilevel"/>
    <w:tmpl w:val="F66661C6"/>
    <w:lvl w:ilvl="0" w:tplc="3AEE2C7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176F3D5B"/>
    <w:multiLevelType w:val="hybridMultilevel"/>
    <w:tmpl w:val="6ACED3E6"/>
    <w:lvl w:ilvl="0" w:tplc="3AEE2C7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980734"/>
    <w:multiLevelType w:val="multilevel"/>
    <w:tmpl w:val="B9628B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3FED1BD5"/>
    <w:multiLevelType w:val="hybridMultilevel"/>
    <w:tmpl w:val="CA18A33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45117188"/>
    <w:multiLevelType w:val="multilevel"/>
    <w:tmpl w:val="E2126E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576130"/>
    <w:multiLevelType w:val="hybridMultilevel"/>
    <w:tmpl w:val="B98260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710D5983"/>
    <w:multiLevelType w:val="hybridMultilevel"/>
    <w:tmpl w:val="34C288B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7A624A13"/>
    <w:multiLevelType w:val="hybridMultilevel"/>
    <w:tmpl w:val="223E2D4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7C7F5BCF"/>
    <w:multiLevelType w:val="hybridMultilevel"/>
    <w:tmpl w:val="6A6AF122"/>
    <w:lvl w:ilvl="0" w:tplc="9674686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8"/>
  </w:num>
  <w:num w:numId="6">
    <w:abstractNumId w:val="2"/>
  </w:num>
  <w:num w:numId="7">
    <w:abstractNumId w:val="10"/>
  </w:num>
  <w:num w:numId="8">
    <w:abstractNumId w:val="1"/>
  </w:num>
  <w:num w:numId="9">
    <w:abstractNumId w:val="7"/>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activeWritingStyle w:appName="MSWord" w:lang="fr-FR" w:vendorID="64" w:dllVersion="131078" w:nlCheck="1" w:checkStyle="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35FEF"/>
    <w:rsid w:val="00072419"/>
    <w:rsid w:val="00082002"/>
    <w:rsid w:val="000B3AD1"/>
    <w:rsid w:val="000E070B"/>
    <w:rsid w:val="000F5261"/>
    <w:rsid w:val="0013508B"/>
    <w:rsid w:val="001610C9"/>
    <w:rsid w:val="001723E6"/>
    <w:rsid w:val="00184F6B"/>
    <w:rsid w:val="001A5C6C"/>
    <w:rsid w:val="001A679C"/>
    <w:rsid w:val="001B48A7"/>
    <w:rsid w:val="00222F65"/>
    <w:rsid w:val="00242B27"/>
    <w:rsid w:val="00245864"/>
    <w:rsid w:val="00247F16"/>
    <w:rsid w:val="00256070"/>
    <w:rsid w:val="00284670"/>
    <w:rsid w:val="002A5C4B"/>
    <w:rsid w:val="002E406D"/>
    <w:rsid w:val="002F1699"/>
    <w:rsid w:val="003037C7"/>
    <w:rsid w:val="00314C4D"/>
    <w:rsid w:val="00384A1B"/>
    <w:rsid w:val="0041241F"/>
    <w:rsid w:val="0047172E"/>
    <w:rsid w:val="00487C42"/>
    <w:rsid w:val="00491A3A"/>
    <w:rsid w:val="004A5C5C"/>
    <w:rsid w:val="004A718F"/>
    <w:rsid w:val="004C3071"/>
    <w:rsid w:val="004D262A"/>
    <w:rsid w:val="004D3815"/>
    <w:rsid w:val="004D7A6F"/>
    <w:rsid w:val="004E0D7E"/>
    <w:rsid w:val="00513375"/>
    <w:rsid w:val="005178EF"/>
    <w:rsid w:val="00546D27"/>
    <w:rsid w:val="005657A4"/>
    <w:rsid w:val="005C0EF7"/>
    <w:rsid w:val="005D5E8D"/>
    <w:rsid w:val="00601A30"/>
    <w:rsid w:val="006262BD"/>
    <w:rsid w:val="00652A37"/>
    <w:rsid w:val="00686E67"/>
    <w:rsid w:val="006C6EB3"/>
    <w:rsid w:val="006D5597"/>
    <w:rsid w:val="006D791F"/>
    <w:rsid w:val="006E1E00"/>
    <w:rsid w:val="006E32D2"/>
    <w:rsid w:val="006F3049"/>
    <w:rsid w:val="00755F97"/>
    <w:rsid w:val="00792372"/>
    <w:rsid w:val="007C6623"/>
    <w:rsid w:val="007D3CC8"/>
    <w:rsid w:val="007E3BA4"/>
    <w:rsid w:val="00831DF3"/>
    <w:rsid w:val="00873587"/>
    <w:rsid w:val="00874399"/>
    <w:rsid w:val="008A27DC"/>
    <w:rsid w:val="008A6011"/>
    <w:rsid w:val="008C7F47"/>
    <w:rsid w:val="00925E9F"/>
    <w:rsid w:val="00941073"/>
    <w:rsid w:val="009461B3"/>
    <w:rsid w:val="00966E9D"/>
    <w:rsid w:val="009772BE"/>
    <w:rsid w:val="00A23676"/>
    <w:rsid w:val="00A65F34"/>
    <w:rsid w:val="00A86B4A"/>
    <w:rsid w:val="00A92CE6"/>
    <w:rsid w:val="00B060DD"/>
    <w:rsid w:val="00B96696"/>
    <w:rsid w:val="00BC4FFD"/>
    <w:rsid w:val="00BD15D4"/>
    <w:rsid w:val="00BD338D"/>
    <w:rsid w:val="00BF1938"/>
    <w:rsid w:val="00C9663A"/>
    <w:rsid w:val="00CA3499"/>
    <w:rsid w:val="00D000D7"/>
    <w:rsid w:val="00D20C5D"/>
    <w:rsid w:val="00D472D5"/>
    <w:rsid w:val="00D5099B"/>
    <w:rsid w:val="00D54436"/>
    <w:rsid w:val="00D713B4"/>
    <w:rsid w:val="00D95F4F"/>
    <w:rsid w:val="00DC5457"/>
    <w:rsid w:val="00DE2E38"/>
    <w:rsid w:val="00DF1700"/>
    <w:rsid w:val="00E05B24"/>
    <w:rsid w:val="00E17A07"/>
    <w:rsid w:val="00E22547"/>
    <w:rsid w:val="00E565F3"/>
    <w:rsid w:val="00E60E84"/>
    <w:rsid w:val="00EA46C2"/>
    <w:rsid w:val="00EB066F"/>
    <w:rsid w:val="00ED0FB6"/>
    <w:rsid w:val="00ED1613"/>
    <w:rsid w:val="00F113DB"/>
    <w:rsid w:val="00F14096"/>
    <w:rsid w:val="00F35FEF"/>
    <w:rsid w:val="00F70D10"/>
    <w:rsid w:val="00FB4F23"/>
    <w:rsid w:val="00FD0D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1" type="connector" idref="#_x0000_s1054"/>
        <o:r id="V:Rule12" type="connector" idref="#_x0000_s1053"/>
        <o:r id="V:Rule13" type="connector" idref="#_x0000_s1047"/>
        <o:r id="V:Rule14" type="connector" idref="#_x0000_s1036"/>
        <o:r id="V:Rule15" type="connector" idref="#_x0000_s1033"/>
        <o:r id="V:Rule16" type="connector" idref="#_x0000_s1043"/>
        <o:r id="V:Rule17" type="connector" idref="#_x0000_s1055"/>
        <o:r id="V:Rule18" type="connector" idref="#_x0000_s1048"/>
        <o:r id="V:Rule19" type="connector" idref="#_x0000_s1040"/>
        <o:r id="V:Rule20"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C4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F35FEF"/>
    <w:pPr>
      <w:spacing w:after="0" w:line="240" w:lineRule="auto"/>
    </w:pPr>
  </w:style>
  <w:style w:type="character" w:customStyle="1" w:styleId="SansinterligneCar">
    <w:name w:val="Sans interligne Car"/>
    <w:basedOn w:val="Policepardfaut"/>
    <w:link w:val="Sansinterligne"/>
    <w:uiPriority w:val="1"/>
    <w:rsid w:val="00F35FEF"/>
  </w:style>
  <w:style w:type="paragraph" w:styleId="Paragraphedeliste">
    <w:name w:val="List Paragraph"/>
    <w:basedOn w:val="Normal"/>
    <w:uiPriority w:val="34"/>
    <w:qFormat/>
    <w:rsid w:val="00D95F4F"/>
    <w:pPr>
      <w:ind w:left="720"/>
      <w:contextualSpacing/>
    </w:pPr>
  </w:style>
  <w:style w:type="table" w:customStyle="1" w:styleId="Grilledutableau1">
    <w:name w:val="Grille du tableau1"/>
    <w:basedOn w:val="TableauNormal"/>
    <w:rsid w:val="00487C42"/>
    <w:pPr>
      <w:spacing w:after="0" w:line="240" w:lineRule="auto"/>
    </w:pPr>
    <w:rPr>
      <w:rFonts w:ascii="Calibri" w:hAnsi="Calibri" w:cstheme="minorHAnsi"/>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Grilledutableau">
    <w:name w:val="Table Grid"/>
    <w:basedOn w:val="TableauNormal"/>
    <w:rsid w:val="00487C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BF1938"/>
    <w:rPr>
      <w:rFonts w:ascii="Tahoma" w:hAnsi="Tahoma" w:cs="Tahoma"/>
      <w:sz w:val="16"/>
      <w:szCs w:val="16"/>
    </w:rPr>
  </w:style>
  <w:style w:type="character" w:customStyle="1" w:styleId="TextedebullesCar">
    <w:name w:val="Texte de bulles Car"/>
    <w:basedOn w:val="Policepardfaut"/>
    <w:link w:val="Textedebulles"/>
    <w:uiPriority w:val="99"/>
    <w:semiHidden/>
    <w:rsid w:val="00BF1938"/>
    <w:rPr>
      <w:rFonts w:ascii="Tahoma" w:eastAsia="Times New Roman" w:hAnsi="Tahoma" w:cs="Tahoma"/>
      <w:sz w:val="16"/>
      <w:szCs w:val="16"/>
      <w:lang w:eastAsia="fr-FR"/>
    </w:rPr>
  </w:style>
  <w:style w:type="character" w:styleId="Lienhypertexte">
    <w:name w:val="Hyperlink"/>
    <w:basedOn w:val="Policepardfaut"/>
    <w:uiPriority w:val="99"/>
    <w:unhideWhenUsed/>
    <w:rsid w:val="005657A4"/>
    <w:rPr>
      <w:color w:val="0000FF" w:themeColor="hyperlink"/>
      <w:u w:val="single"/>
    </w:rPr>
  </w:style>
  <w:style w:type="paragraph" w:styleId="Notedebasdepage">
    <w:name w:val="footnote text"/>
    <w:basedOn w:val="Normal"/>
    <w:link w:val="NotedebasdepageCar"/>
    <w:uiPriority w:val="99"/>
    <w:semiHidden/>
    <w:unhideWhenUsed/>
    <w:rsid w:val="00BD15D4"/>
    <w:rPr>
      <w:sz w:val="20"/>
      <w:szCs w:val="20"/>
    </w:rPr>
  </w:style>
  <w:style w:type="character" w:customStyle="1" w:styleId="NotedebasdepageCar">
    <w:name w:val="Note de bas de page Car"/>
    <w:basedOn w:val="Policepardfaut"/>
    <w:link w:val="Notedebasdepage"/>
    <w:uiPriority w:val="99"/>
    <w:semiHidden/>
    <w:rsid w:val="00BD15D4"/>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BD15D4"/>
    <w:rPr>
      <w:vertAlign w:val="superscript"/>
    </w:rPr>
  </w:style>
  <w:style w:type="character" w:styleId="Lienhypertextesuivivisit">
    <w:name w:val="FollowedHyperlink"/>
    <w:basedOn w:val="Policepardfaut"/>
    <w:uiPriority w:val="99"/>
    <w:semiHidden/>
    <w:unhideWhenUsed/>
    <w:rsid w:val="00A92CE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hyperlink" Target="https://fr.wikipedia.org/wiki/Temp%C3%A9rature" TargetMode="External"/><Relationship Id="rId17" Type="http://schemas.openxmlformats.org/officeDocument/2006/relationships/image" Target="media/image8.wmf"/><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3.wmf"/><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oleObject" Target="embeddings/oleObject3.bin"/><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B6FF92D9-0593-4348-8203-EC499A4F5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1257</Words>
  <Characters>6914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Toph</dc:creator>
  <cp:lastModifiedBy>Toph</cp:lastModifiedBy>
  <cp:revision>2</cp:revision>
  <dcterms:created xsi:type="dcterms:W3CDTF">2020-08-14T12:33:00Z</dcterms:created>
  <dcterms:modified xsi:type="dcterms:W3CDTF">2020-08-14T12:33:00Z</dcterms:modified>
</cp:coreProperties>
</file>