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3462" w14:textId="77777777" w:rsidR="000F2F16" w:rsidRPr="00CF1EB5" w:rsidRDefault="00CF1EB5" w:rsidP="00CF1EB5">
      <w:pPr>
        <w:pStyle w:val="Sansinterligne"/>
        <w:spacing w:line="360" w:lineRule="auto"/>
        <w:jc w:val="center"/>
        <w:rPr>
          <w:b/>
          <w:shadow/>
          <w:sz w:val="40"/>
        </w:rPr>
      </w:pPr>
      <w:r w:rsidRPr="00CF1EB5">
        <w:rPr>
          <w:b/>
          <w:shadow/>
          <w:sz w:val="40"/>
        </w:rPr>
        <w:t>La fonction logarithme</w:t>
      </w:r>
      <w:r w:rsidR="00511271">
        <w:rPr>
          <w:b/>
          <w:shadow/>
          <w:sz w:val="40"/>
        </w:rPr>
        <w:t xml:space="preserve"> décimal</w:t>
      </w:r>
    </w:p>
    <w:tbl>
      <w:tblPr>
        <w:tblStyle w:val="Grilledutableau"/>
        <w:tblW w:w="10748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10748"/>
      </w:tblGrid>
      <w:tr w:rsidR="006860C5" w:rsidRPr="0022437F" w14:paraId="42355CC3" w14:textId="77777777" w:rsidTr="006860C5">
        <w:trPr>
          <w:jc w:val="center"/>
        </w:trPr>
        <w:tc>
          <w:tcPr>
            <w:tcW w:w="10748" w:type="dxa"/>
            <w:shd w:val="clear" w:color="auto" w:fill="FABF8F" w:themeFill="accent6" w:themeFillTint="99"/>
          </w:tcPr>
          <w:p w14:paraId="5F726263" w14:textId="77777777" w:rsidR="006860C5" w:rsidRPr="0022437F" w:rsidRDefault="006860C5" w:rsidP="008719EE">
            <w:pPr>
              <w:pStyle w:val="Sansinterligne"/>
              <w:rPr>
                <w:b/>
                <w:szCs w:val="16"/>
              </w:rPr>
            </w:pPr>
            <w:r>
              <w:rPr>
                <w:b/>
              </w:rPr>
              <w:t>Définition</w:t>
            </w:r>
          </w:p>
        </w:tc>
      </w:tr>
      <w:tr w:rsidR="006860C5" w:rsidRPr="00583347" w14:paraId="6F0CF0CA" w14:textId="77777777" w:rsidTr="006860C5">
        <w:trPr>
          <w:jc w:val="center"/>
        </w:trPr>
        <w:tc>
          <w:tcPr>
            <w:tcW w:w="10748" w:type="dxa"/>
          </w:tcPr>
          <w:p w14:paraId="143474CB" w14:textId="77777777" w:rsidR="006860C5" w:rsidRPr="005D3AF6" w:rsidRDefault="006860C5" w:rsidP="00D673AC">
            <w:pPr>
              <w:pStyle w:val="Sansinterligne"/>
              <w:jc w:val="both"/>
              <w:rPr>
                <w:color w:val="FF0000"/>
              </w:rPr>
            </w:pPr>
            <w:r w:rsidRPr="005D3AF6">
              <w:rPr>
                <w:color w:val="FF0000"/>
              </w:rPr>
              <w:t xml:space="preserve">Pour tout réel </w:t>
            </w:r>
            <w:r w:rsidRPr="005D3AF6">
              <w:rPr>
                <w:rFonts w:ascii="Times New Roman" w:hAnsi="Times New Roman" w:cs="Times New Roman"/>
                <w:i/>
                <w:color w:val="FF0000"/>
              </w:rPr>
              <w:t>x</w:t>
            </w:r>
            <w:r w:rsidRPr="005D3AF6">
              <w:rPr>
                <w:color w:val="FF0000"/>
              </w:rPr>
              <w:t xml:space="preserve"> &gt; 0, l’équation </w:t>
            </w:r>
            <w:r w:rsidRPr="005D3AF6">
              <w:rPr>
                <w:b/>
                <w:color w:val="FF0000"/>
              </w:rPr>
              <w:t>10</w:t>
            </w:r>
            <w:r w:rsidRPr="005D3AF6">
              <w:rPr>
                <w:rFonts w:ascii="Times New Roman" w:hAnsi="Times New Roman" w:cs="Times New Roman"/>
                <w:b/>
                <w:i/>
                <w:color w:val="FF0000"/>
                <w:vertAlign w:val="superscript"/>
              </w:rPr>
              <w:t>y</w:t>
            </w:r>
            <w:r w:rsidRPr="005D3AF6">
              <w:rPr>
                <w:b/>
                <w:color w:val="FF0000"/>
              </w:rPr>
              <w:t xml:space="preserve"> = </w:t>
            </w:r>
            <w:r w:rsidRPr="005D3AF6">
              <w:rPr>
                <w:rFonts w:ascii="Times New Roman" w:hAnsi="Times New Roman" w:cs="Times New Roman"/>
                <w:b/>
                <w:i/>
                <w:color w:val="FF0000"/>
              </w:rPr>
              <w:t>x</w:t>
            </w:r>
            <w:r w:rsidRPr="005D3AF6">
              <w:rPr>
                <w:color w:val="FF0000"/>
              </w:rPr>
              <w:t xml:space="preserve">, d’inconnue réelle </w:t>
            </w:r>
            <w:r w:rsidRPr="005D3AF6">
              <w:rPr>
                <w:rFonts w:ascii="Times New Roman" w:hAnsi="Times New Roman" w:cs="Times New Roman"/>
                <w:i/>
                <w:color w:val="FF0000"/>
              </w:rPr>
              <w:t>y</w:t>
            </w:r>
            <w:r w:rsidRPr="005D3AF6">
              <w:rPr>
                <w:color w:val="FF0000"/>
              </w:rPr>
              <w:t xml:space="preserve"> admet une unique solution</w:t>
            </w:r>
            <w:r w:rsidR="00D673AC">
              <w:rPr>
                <w:color w:val="FF0000"/>
              </w:rPr>
              <w:t>,</w:t>
            </w:r>
            <w:r w:rsidRPr="005D3AF6">
              <w:rPr>
                <w:color w:val="FF0000"/>
              </w:rPr>
              <w:t xml:space="preserve"> la fonction </w:t>
            </w:r>
            <w:r w:rsidRPr="005D3AF6">
              <w:rPr>
                <w:b/>
                <w:color w:val="FF0000"/>
              </w:rPr>
              <w:t>logarithme décimal</w:t>
            </w:r>
            <w:r w:rsidRPr="005D3AF6">
              <w:rPr>
                <w:color w:val="FF0000"/>
              </w:rPr>
              <w:t>, notée « </w:t>
            </w:r>
            <w:r w:rsidRPr="005D3AF6">
              <w:rPr>
                <w:b/>
                <w:color w:val="FF0000"/>
              </w:rPr>
              <w:t>log</w:t>
            </w:r>
            <w:r w:rsidRPr="005D3AF6">
              <w:rPr>
                <w:color w:val="FF0000"/>
              </w:rPr>
              <w:t> », définie par :</w:t>
            </w:r>
          </w:p>
          <w:p w14:paraId="3B713BF4" w14:textId="77777777" w:rsidR="006860C5" w:rsidRPr="00DE3060" w:rsidRDefault="004D2F2F" w:rsidP="006860C5">
            <w:pPr>
              <w:pStyle w:val="Sansinterligne"/>
              <w:rPr>
                <w:sz w:val="16"/>
                <w:szCs w:val="16"/>
              </w:rPr>
            </w:pPr>
            <w:r>
              <w:rPr>
                <w:noProof/>
              </w:rPr>
              <w:pict w14:anchorId="2BF8B7FE">
                <v:roundrect id="_x0000_s1044" style="position:absolute;margin-left:409.95pt;margin-top:4.6pt;width:86.2pt;height:38.95pt;z-index:251660288;mso-wrap-style:none;mso-width-percent:400;mso-height-percent:200;mso-width-percent:400;mso-height-percent:200;mso-width-relative:margin;mso-height-relative:margin;v-text-anchor:middle" arcsize="10923f" fillcolor="white [3201]" strokecolor="#9bbb59 [3206]" strokeweight="1pt">
                  <v:stroke dashstyle="dash"/>
                  <v:shadow color="#868686"/>
                  <v:textbox style="mso-fit-shape-to-text:t" inset=".5mm,.3mm,.5mm,.3mm">
                    <w:txbxContent>
                      <w:p w14:paraId="4C028DFC" w14:textId="77777777" w:rsidR="005D3AF6" w:rsidRDefault="005D3AF6" w:rsidP="005D3AF6">
                        <w:pPr>
                          <w:pStyle w:val="Sansinterligne"/>
                        </w:pPr>
                        <w:r w:rsidRPr="005D3AF6">
                          <w:rPr>
                            <w:position w:val="-24"/>
                          </w:rPr>
                          <w:object w:dxaOrig="1420" w:dyaOrig="620" w14:anchorId="62A083C3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71.1pt;height:30.9pt">
                              <v:imagedata r:id="rId5" o:title=""/>
                            </v:shape>
                            <o:OLEObject Type="Embed" ProgID="Equation.DSMT4" ShapeID="_x0000_i1026" DrawAspect="Content" ObjectID="_1692539800" r:id="rId6"/>
                          </w:object>
                        </w:r>
                        <w:r>
                          <w:t xml:space="preserve"> </w:t>
                        </w:r>
                      </w:p>
                    </w:txbxContent>
                  </v:textbox>
                </v:roundrect>
              </w:pict>
            </w:r>
          </w:p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396"/>
              <w:gridCol w:w="2302"/>
            </w:tblGrid>
            <w:tr w:rsidR="006860C5" w14:paraId="51062B25" w14:textId="77777777" w:rsidTr="00CC7FEF">
              <w:trPr>
                <w:jc w:val="center"/>
              </w:trPr>
              <w:tc>
                <w:tcPr>
                  <w:tcW w:w="595" w:type="dxa"/>
                </w:tcPr>
                <w:p w14:paraId="0215DFED" w14:textId="77777777" w:rsidR="006860C5" w:rsidRDefault="006860C5" w:rsidP="008719EE">
                  <w:pPr>
                    <w:pStyle w:val="Sansinterligne"/>
                  </w:pPr>
                  <w:r>
                    <w:t>log :</w:t>
                  </w:r>
                </w:p>
              </w:tc>
              <w:tc>
                <w:tcPr>
                  <w:tcW w:w="384" w:type="dxa"/>
                </w:tcPr>
                <w:p w14:paraId="1C3C4A3C" w14:textId="77777777" w:rsidR="006860C5" w:rsidRDefault="004D2F2F" w:rsidP="006860C5">
                  <w:pPr>
                    <w:pStyle w:val="Sansinterligne"/>
                    <w:spacing w:line="360" w:lineRule="auto"/>
                  </w:pPr>
                  <w:r>
                    <w:pict w14:anchorId="35452E08"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_x0000_s1083" type="#_x0000_t87" style="width:7.15pt;height:31.2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2302" w:type="dxa"/>
                </w:tcPr>
                <w:p w14:paraId="4FF8B00C" w14:textId="3BEF6D4C" w:rsidR="006860C5" w:rsidRDefault="006860C5" w:rsidP="004D2F2F">
                  <w:pPr>
                    <w:pStyle w:val="Sansinterligne"/>
                    <w:spacing w:line="276" w:lineRule="auto"/>
                  </w:pPr>
                  <w:r w:rsidRPr="00142CCE">
                    <w:t>]0 ; +</w:t>
                  </w:r>
                  <w:r w:rsidRPr="00142CCE">
                    <w:sym w:font="Symbol" w:char="F0A5"/>
                  </w:r>
                  <w:r w:rsidRPr="00142CCE">
                    <w:t xml:space="preserve">[  </w:t>
                  </w:r>
                  <w:r w:rsidRPr="00142CCE">
                    <w:sym w:font="Symbol" w:char="F0AE"/>
                  </w:r>
                  <w:r w:rsidRPr="00142CCE">
                    <w:t xml:space="preserve">  </w:t>
                  </w:r>
                  <m:oMath>
                    <m:r>
                      <m:rPr>
                        <m:scr m:val="double-struck"/>
                      </m:rPr>
                      <w:rPr>
                        <w:rFonts w:ascii="Cambria Math" w:hAnsi="Cambria Math" w:cs="Cambria Math"/>
                      </w:rPr>
                      <m:t>R</m:t>
                    </m:r>
                  </m:oMath>
                </w:p>
                <w:p w14:paraId="12869B72" w14:textId="77777777" w:rsidR="006860C5" w:rsidRDefault="006860C5" w:rsidP="006860C5">
                  <w:pPr>
                    <w:pStyle w:val="Sansinterligne"/>
                    <w:spacing w:line="360" w:lineRule="auto"/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         </w:t>
                  </w:r>
                  <w:r w:rsidRPr="00DE3060">
                    <w:rPr>
                      <w:rFonts w:ascii="Times New Roman" w:hAnsi="Times New Roman" w:cs="Times New Roman"/>
                      <w:i/>
                    </w:rPr>
                    <w:t>x</w:t>
                  </w:r>
                  <w:r>
                    <w:t xml:space="preserve"> </w:t>
                  </w:r>
                  <w:r w:rsidRPr="00DE3060">
                    <w:rPr>
                      <w:position w:val="-4"/>
                    </w:rPr>
                    <w:object w:dxaOrig="320" w:dyaOrig="220" w14:anchorId="3E839D5A">
                      <v:shape id="_x0000_i1029" type="#_x0000_t75" style="width:15.9pt;height:11.1pt" o:ole="">
                        <v:imagedata r:id="rId7" o:title=""/>
                      </v:shape>
                      <o:OLEObject Type="Embed" ProgID="Equation.DSMT4" ShapeID="_x0000_i1029" DrawAspect="Content" ObjectID="_1692539790" r:id="rId8"/>
                    </w:object>
                  </w:r>
                  <w:r>
                    <w:t xml:space="preserve">  </w:t>
                  </w:r>
                  <w:r w:rsidR="00CC7FEF" w:rsidRPr="00CC7FEF">
                    <w:rPr>
                      <w:rFonts w:ascii="Times New Roman" w:hAnsi="Times New Roman" w:cs="Times New Roman"/>
                      <w:i/>
                    </w:rPr>
                    <w:t>y</w:t>
                  </w:r>
                  <w:r w:rsidR="00CC7FEF">
                    <w:t xml:space="preserve"> = </w:t>
                  </w:r>
                  <w:r>
                    <w:t>log (</w:t>
                  </w:r>
                  <w:r w:rsidRPr="00DE3060">
                    <w:rPr>
                      <w:rFonts w:ascii="Times New Roman" w:hAnsi="Times New Roman" w:cs="Times New Roman"/>
                      <w:i/>
                    </w:rPr>
                    <w:t>x</w:t>
                  </w:r>
                  <w:r>
                    <w:t>)</w:t>
                  </w:r>
                </w:p>
              </w:tc>
            </w:tr>
          </w:tbl>
          <w:p w14:paraId="74B21643" w14:textId="77777777" w:rsidR="006860C5" w:rsidRPr="006860C5" w:rsidRDefault="006860C5" w:rsidP="006860C5">
            <w:pPr>
              <w:pStyle w:val="Sansinterligne"/>
            </w:pPr>
          </w:p>
        </w:tc>
      </w:tr>
    </w:tbl>
    <w:p w14:paraId="5E7E5750" w14:textId="77777777" w:rsidR="006860C5" w:rsidRPr="005D3AF6" w:rsidRDefault="006860C5" w:rsidP="005D3AF6">
      <w:pPr>
        <w:pStyle w:val="Sansinterligne"/>
      </w:pPr>
    </w:p>
    <w:p w14:paraId="2FE8817D" w14:textId="77777777" w:rsidR="00142CCE" w:rsidRPr="005B6CCB" w:rsidRDefault="005B6CCB" w:rsidP="005B6CCB">
      <w:pPr>
        <w:pStyle w:val="Sansinterligne"/>
        <w:spacing w:line="360" w:lineRule="auto"/>
        <w:rPr>
          <w:b/>
          <w:u w:val="single"/>
        </w:rPr>
      </w:pPr>
      <w:r w:rsidRPr="005B6CCB">
        <w:rPr>
          <w:b/>
          <w:u w:val="single"/>
        </w:rPr>
        <w:t>Conséquences :</w:t>
      </w:r>
    </w:p>
    <w:p w14:paraId="05BC61B2" w14:textId="53A3E60A" w:rsidR="005B6CCB" w:rsidRDefault="004D2F2F" w:rsidP="004D2F2F">
      <w:pPr>
        <w:pStyle w:val="Sansinterligne"/>
        <w:numPr>
          <w:ilvl w:val="0"/>
          <w:numId w:val="2"/>
        </w:numPr>
        <w:spacing w:line="360" w:lineRule="auto"/>
      </w:pPr>
      <m:oMath>
        <m:r>
          <w:rPr>
            <w:rFonts w:ascii="Cambria Math" w:hAnsi="Cambria Math" w:cs="Cambria Math"/>
          </w:rPr>
          <m:t>∀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∈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 w:cs="Cambria Math"/>
              </w:rPr>
              <m:t>R</m:t>
            </m:r>
          </m:e>
          <m:sub>
            <m:r>
              <w:rPr>
                <w:rFonts w:ascii="Cambria Math"/>
              </w:rPr>
              <m:t>+</m:t>
            </m:r>
            <m:ctrlPr>
              <w:rPr>
                <w:rFonts w:ascii="Cambria Math"/>
                <w:i/>
              </w:rPr>
            </m:ctrlPr>
          </m:sub>
          <m:sup>
            <m:r>
              <w:rPr>
                <w:rFonts w:ascii="Cambria Math"/>
              </w:rPr>
              <m:t>*</m:t>
            </m:r>
            <m:ctrlPr>
              <w:rPr>
                <w:rFonts w:ascii="Cambria Math"/>
                <w:i/>
              </w:rPr>
            </m:ctrlPr>
          </m:sup>
        </m:sSubSup>
      </m:oMath>
      <w:r w:rsidR="005B6CCB">
        <w:t xml:space="preserve"> </w:t>
      </w:r>
      <w:r w:rsidR="002A4C5F">
        <w:t xml:space="preserve">, </w:t>
      </w:r>
      <w:r w:rsidR="001D1806">
        <w:t xml:space="preserve">  </w:t>
      </w:r>
      <w:r w:rsidR="002A4C5F">
        <w:t>10</w:t>
      </w:r>
      <w:r w:rsidR="005B6CCB" w:rsidRPr="005B6CCB">
        <w:rPr>
          <w:rFonts w:ascii="Times New Roman" w:hAnsi="Times New Roman" w:cs="Times New Roman"/>
          <w:i/>
          <w:vertAlign w:val="superscript"/>
        </w:rPr>
        <w:t>y</w:t>
      </w:r>
      <w:r w:rsidR="005B6CCB">
        <w:t xml:space="preserve"> = </w:t>
      </w:r>
      <w:r w:rsidR="005B6CCB" w:rsidRPr="005B6CCB">
        <w:rPr>
          <w:rFonts w:ascii="Times New Roman" w:hAnsi="Times New Roman" w:cs="Times New Roman"/>
          <w:i/>
        </w:rPr>
        <w:t>x</w:t>
      </w:r>
      <w:r w:rsidR="005B6CCB">
        <w:t xml:space="preserve"> </w:t>
      </w:r>
      <w:r w:rsidR="001D1806">
        <w:t xml:space="preserve">  </w:t>
      </w:r>
      <w:r w:rsidR="005B6CCB">
        <w:sym w:font="Symbol" w:char="F0DB"/>
      </w:r>
      <w:r w:rsidR="005B6CCB">
        <w:t xml:space="preserve"> </w:t>
      </w:r>
      <w:r w:rsidR="001D1806">
        <w:t xml:space="preserve">  </w:t>
      </w:r>
      <w:r w:rsidR="005B6CCB" w:rsidRPr="005B6CCB">
        <w:rPr>
          <w:rFonts w:ascii="Times New Roman" w:hAnsi="Times New Roman" w:cs="Times New Roman"/>
          <w:i/>
        </w:rPr>
        <w:t>y</w:t>
      </w:r>
      <w:r w:rsidR="005B6CCB">
        <w:t xml:space="preserve"> = l</w:t>
      </w:r>
      <w:r w:rsidR="002A4C5F">
        <w:t>og</w:t>
      </w:r>
      <w:r w:rsidR="005B6CCB">
        <w:t>(</w:t>
      </w:r>
      <w:r w:rsidR="005B6CCB" w:rsidRPr="005B6CCB">
        <w:rPr>
          <w:rFonts w:ascii="Times New Roman" w:hAnsi="Times New Roman" w:cs="Times New Roman"/>
          <w:i/>
        </w:rPr>
        <w:t>x</w:t>
      </w:r>
      <w:r w:rsidR="005B6CCB">
        <w:t>)</w:t>
      </w:r>
      <w:r w:rsidR="00452FF4">
        <w:t>.</w:t>
      </w:r>
    </w:p>
    <w:p w14:paraId="26FC8F81" w14:textId="77777777" w:rsidR="00452FF4" w:rsidRPr="00452FF4" w:rsidRDefault="00452FF4" w:rsidP="00452FF4">
      <w:pPr>
        <w:pStyle w:val="Sansinterligne"/>
        <w:spacing w:line="360" w:lineRule="auto"/>
        <w:rPr>
          <w:u w:val="single"/>
        </w:rPr>
      </w:pPr>
      <w:r w:rsidRPr="00452FF4">
        <w:rPr>
          <w:u w:val="single"/>
        </w:rPr>
        <w:t>Propriétés :</w:t>
      </w:r>
    </w:p>
    <w:p w14:paraId="421A174A" w14:textId="002803E2" w:rsidR="005B6CCB" w:rsidRDefault="004D2F2F" w:rsidP="004D2F2F">
      <w:pPr>
        <w:pStyle w:val="Sansinterligne"/>
        <w:numPr>
          <w:ilvl w:val="0"/>
          <w:numId w:val="2"/>
        </w:numPr>
        <w:spacing w:line="276" w:lineRule="auto"/>
      </w:pPr>
      <m:oMath>
        <m:r>
          <w:rPr>
            <w:rFonts w:ascii="Cambria Math" w:hAnsi="Cambria Math" w:cs="Cambria Math"/>
          </w:rPr>
          <m:t>∀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∈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 w:cs="Cambria Math"/>
              </w:rPr>
              <m:t>R</m:t>
            </m:r>
          </m:e>
          <m:sub>
            <m:r>
              <w:rPr>
                <w:rFonts w:ascii="Cambria Math"/>
              </w:rPr>
              <m:t>+</m:t>
            </m:r>
            <m:ctrlPr>
              <w:rPr>
                <w:rFonts w:ascii="Cambria Math"/>
                <w:i/>
              </w:rPr>
            </m:ctrlPr>
          </m:sub>
          <m:sup>
            <m:r>
              <w:rPr>
                <w:rFonts w:ascii="Cambria Math"/>
              </w:rPr>
              <m:t>*</m:t>
            </m:r>
            <m:ctrlPr>
              <w:rPr>
                <w:rFonts w:ascii="Cambria Math"/>
                <w:i/>
              </w:rPr>
            </m:ctrlPr>
          </m:sup>
        </m:sSubSup>
      </m:oMath>
      <w:r w:rsidR="005B6CCB">
        <w:t xml:space="preserve">, </w:t>
      </w:r>
      <w:r w:rsidR="002A4C5F" w:rsidRPr="00431A1D">
        <w:rPr>
          <w:position w:val="-6"/>
        </w:rPr>
        <w:object w:dxaOrig="1040" w:dyaOrig="340" w14:anchorId="5EBA52BE">
          <v:shape id="_x0000_i1032" type="#_x0000_t75" style="width:51.9pt;height:17.1pt" o:ole="">
            <v:imagedata r:id="rId9" o:title=""/>
          </v:shape>
          <o:OLEObject Type="Embed" ProgID="Equation.DSMT4" ShapeID="_x0000_i1032" DrawAspect="Content" ObjectID="_1692539791" r:id="rId10"/>
        </w:object>
      </w:r>
      <w:r w:rsidR="002A4C5F">
        <w:rPr>
          <w:position w:val="-6"/>
        </w:rPr>
        <w:t> ;</w:t>
      </w:r>
    </w:p>
    <w:p w14:paraId="7DFC3A09" w14:textId="20FE17BF" w:rsidR="005B6CCB" w:rsidRPr="005915C7" w:rsidRDefault="004D2F2F" w:rsidP="004D2F2F">
      <w:pPr>
        <w:pStyle w:val="Sansinterligne"/>
        <w:numPr>
          <w:ilvl w:val="0"/>
          <w:numId w:val="2"/>
        </w:numPr>
      </w:pPr>
      <m:oMath>
        <m:r>
          <w:rPr>
            <w:rFonts w:ascii="Cambria Math" w:hAnsi="Cambria Math" w:cs="Cambria Math"/>
          </w:rPr>
          <m:t>∀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x</m:t>
        </m:r>
        <m:r>
          <m:rPr>
            <m:scr m:val="double-struck"/>
          </m:rPr>
          <w:rPr>
            <w:rFonts w:ascii="Cambria Math" w:hAnsi="Cambria Math" w:cs="Cambria Math"/>
          </w:rPr>
          <m:t>∈R</m:t>
        </m:r>
      </m:oMath>
      <w:r w:rsidR="005B6CCB" w:rsidRPr="005915C7">
        <w:t xml:space="preserve">, </w:t>
      </w:r>
      <w:r w:rsidR="00452FF4" w:rsidRPr="005915C7">
        <w:t xml:space="preserve"> </w:t>
      </w:r>
      <w:r w:rsidR="005915C7" w:rsidRPr="005915C7">
        <w:rPr>
          <w:position w:val="-16"/>
        </w:rPr>
        <w:object w:dxaOrig="1280" w:dyaOrig="440" w14:anchorId="3C3ECD45">
          <v:shape id="_x0000_i1034" type="#_x0000_t75" style="width:63.9pt;height:21.9pt" o:ole="">
            <v:imagedata r:id="rId11" o:title=""/>
          </v:shape>
          <o:OLEObject Type="Embed" ProgID="Equation.DSMT4" ShapeID="_x0000_i1034" DrawAspect="Content" ObjectID="_1692539792" r:id="rId12"/>
        </w:object>
      </w:r>
      <w:r w:rsidR="005915C7" w:rsidRPr="005915C7">
        <w:t> ;</w:t>
      </w:r>
    </w:p>
    <w:p w14:paraId="504B6866" w14:textId="0A95B482" w:rsidR="00142CCE" w:rsidRDefault="00452FF4" w:rsidP="004D2F2F">
      <w:pPr>
        <w:pStyle w:val="Sansinterligne"/>
        <w:numPr>
          <w:ilvl w:val="0"/>
          <w:numId w:val="2"/>
        </w:numPr>
        <w:spacing w:line="360" w:lineRule="auto"/>
      </w:pPr>
      <w:r>
        <w:t>l</w:t>
      </w:r>
      <w:r w:rsidR="005915C7">
        <w:t>og</w:t>
      </w:r>
      <w:r>
        <w:t xml:space="preserve"> 1 = 0</w:t>
      </w:r>
      <w:r w:rsidR="005915C7">
        <w:t xml:space="preserve">  (</w:t>
      </w:r>
      <w:r w:rsidR="005915C7">
        <w:sym w:font="Symbol" w:char="F0DB"/>
      </w:r>
      <w:r w:rsidR="005915C7">
        <w:t xml:space="preserve"> 10</w:t>
      </w:r>
      <w:r w:rsidR="005915C7" w:rsidRPr="005915C7">
        <w:rPr>
          <w:vertAlign w:val="superscript"/>
        </w:rPr>
        <w:t>0</w:t>
      </w:r>
      <w:r w:rsidR="005915C7">
        <w:t xml:space="preserve"> = 1)</w:t>
      </w:r>
      <w:r>
        <w:t xml:space="preserve">     ;     l</w:t>
      </w:r>
      <w:r w:rsidR="005915C7">
        <w:t>og</w:t>
      </w:r>
      <w:r>
        <w:t xml:space="preserve"> </w:t>
      </w:r>
      <w:r w:rsidR="005915C7">
        <w:t>10</w:t>
      </w:r>
      <w:r>
        <w:t xml:space="preserve"> = 1</w:t>
      </w:r>
      <w:r w:rsidR="005915C7">
        <w:t xml:space="preserve"> (</w:t>
      </w:r>
      <w:r w:rsidR="005915C7">
        <w:sym w:font="Symbol" w:char="F0DB"/>
      </w:r>
      <w:r w:rsidR="005915C7">
        <w:t xml:space="preserve"> 10</w:t>
      </w:r>
      <w:r w:rsidR="005915C7" w:rsidRPr="005915C7">
        <w:rPr>
          <w:vertAlign w:val="superscript"/>
        </w:rPr>
        <w:t>1</w:t>
      </w:r>
      <w:r w:rsidR="005915C7">
        <w:t xml:space="preserve"> = 10)</w:t>
      </w:r>
      <w:r>
        <w:t xml:space="preserve">    ;     </w:t>
      </w:r>
      <m:oMath>
        <m:func>
          <m:funcPr>
            <m:ctrlPr>
              <w:rPr>
                <w:rFonts w:asci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log</m:t>
            </m:r>
          </m:fName>
          <m:e>
            <m:d>
              <m:dPr>
                <m:ctrlPr>
                  <w:rPr>
                    <w:rFonts w:asci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10</m:t>
                    </m:r>
                  </m:den>
                </m:f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>
        <w:t xml:space="preserve"> (</w:t>
      </w:r>
      <w:r>
        <w:sym w:font="Symbol" w:char="F0DB"/>
      </w:r>
      <w:r>
        <w:t xml:space="preserve"> </w:t>
      </w:r>
      <w:r w:rsidR="004D2F2F" w:rsidRPr="00452FF4">
        <w:rPr>
          <w:position w:val="-24"/>
        </w:rPr>
        <w:object w:dxaOrig="320" w:dyaOrig="620" w14:anchorId="2F51FD68">
          <v:shape id="_x0000_i1056" type="#_x0000_t75" style="width:15.9pt;height:30.9pt" o:ole="">
            <v:imagedata r:id="rId13" o:title=""/>
          </v:shape>
          <o:OLEObject Type="Embed" ProgID="Equation.DSMT4" ShapeID="_x0000_i1056" DrawAspect="Content" ObjectID="_1692539793" r:id="rId14"/>
        </w:object>
      </w:r>
      <w:r>
        <w:t xml:space="preserve">= </w:t>
      </w:r>
      <w:r w:rsidR="004D2F2F">
        <w:t>10</w:t>
      </w:r>
      <w:r w:rsidR="004D2F2F" w:rsidRPr="00452FF4">
        <w:rPr>
          <w:vertAlign w:val="superscript"/>
        </w:rPr>
        <w:t>–1</w:t>
      </w:r>
      <w:r>
        <w:t>)</w:t>
      </w:r>
      <w:r w:rsidR="005915C7">
        <w:t> ;</w:t>
      </w:r>
    </w:p>
    <w:p w14:paraId="77F0F814" w14:textId="6DD88E50" w:rsidR="005915C7" w:rsidRDefault="004D2F2F" w:rsidP="004D2F2F">
      <w:pPr>
        <w:pStyle w:val="Sansinterligne"/>
        <w:numPr>
          <w:ilvl w:val="0"/>
          <w:numId w:val="2"/>
        </w:numPr>
      </w:pPr>
      <m:oMath>
        <m:r>
          <w:rPr>
            <w:rFonts w:ascii="Cambria Math" w:hAnsi="Cambria Math" w:cs="Cambria Math"/>
          </w:rPr>
          <m:t>∀</m:t>
        </m:r>
        <m:r>
          <m:rPr>
            <m:nor/>
          </m:rPr>
          <w:rPr>
            <w:rFonts w:ascii="Cambria Math"/>
          </w:rPr>
          <m:t xml:space="preserve"> a,b</m:t>
        </m:r>
        <m:r>
          <m:rPr>
            <m:sty m:val="p"/>
          </m:rPr>
          <w:rPr>
            <w:rFonts w:ascii="Cambria Math" w:hAnsi="Cambria Math" w:cs="Cambria Math"/>
          </w:rPr>
          <m:t>∈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 w:cs="Cambria Math"/>
              </w:rPr>
              <m:t>R</m:t>
            </m:r>
          </m:e>
          <m:sub>
            <m:r>
              <w:rPr>
                <w:rFonts w:ascii="Cambria Math"/>
              </w:rPr>
              <m:t>+</m:t>
            </m:r>
            <m:ctrlPr>
              <w:rPr>
                <w:rFonts w:ascii="Cambria Math"/>
                <w:i/>
              </w:rPr>
            </m:ctrlPr>
          </m:sub>
          <m:sup>
            <m:r>
              <w:rPr>
                <w:rFonts w:ascii="Cambria Math"/>
              </w:rPr>
              <m:t>*</m:t>
            </m:r>
            <m:ctrlPr>
              <w:rPr>
                <w:rFonts w:ascii="Cambria Math"/>
                <w:i/>
              </w:rPr>
            </m:ctrlPr>
          </m:sup>
        </m:sSubSup>
      </m:oMath>
      <w:r w:rsidR="005915C7" w:rsidRPr="005915C7">
        <w:t>, on a 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86"/>
        <w:gridCol w:w="2306"/>
        <w:gridCol w:w="2866"/>
      </w:tblGrid>
      <w:tr w:rsidR="00AC7603" w14:paraId="2CC9FB40" w14:textId="77777777" w:rsidTr="00AC7603">
        <w:trPr>
          <w:jc w:val="center"/>
        </w:trPr>
        <w:tc>
          <w:tcPr>
            <w:tcW w:w="3086" w:type="dxa"/>
            <w:vAlign w:val="center"/>
          </w:tcPr>
          <w:p w14:paraId="726A0E19" w14:textId="77777777" w:rsidR="00AC7603" w:rsidRDefault="00AC7603" w:rsidP="00AC7603">
            <w:pPr>
              <w:pStyle w:val="Sansinterligne"/>
              <w:rPr>
                <w:position w:val="-14"/>
              </w:rPr>
            </w:pPr>
            <w:r w:rsidRPr="00431A1D">
              <w:rPr>
                <w:position w:val="-14"/>
              </w:rPr>
              <w:object w:dxaOrig="2760" w:dyaOrig="400" w14:anchorId="1FB452D5">
                <v:shape id="_x0000_i1038" type="#_x0000_t75" style="width:138pt;height:20.1pt" o:ole="">
                  <v:imagedata r:id="rId15" o:title=""/>
                </v:shape>
                <o:OLEObject Type="Embed" ProgID="Equation.DSMT4" ShapeID="_x0000_i1038" DrawAspect="Content" ObjectID="_1692539794" r:id="rId16"/>
              </w:object>
            </w:r>
          </w:p>
        </w:tc>
        <w:tc>
          <w:tcPr>
            <w:tcW w:w="2306" w:type="dxa"/>
            <w:vAlign w:val="center"/>
          </w:tcPr>
          <w:p w14:paraId="69ABD894" w14:textId="77777777" w:rsidR="00AC7603" w:rsidRDefault="00AC7603" w:rsidP="00AC7603">
            <w:pPr>
              <w:pStyle w:val="Sansinterligne"/>
              <w:rPr>
                <w:position w:val="-14"/>
              </w:rPr>
            </w:pPr>
            <w:r w:rsidRPr="00431A1D">
              <w:rPr>
                <w:position w:val="-28"/>
              </w:rPr>
              <w:object w:dxaOrig="1860" w:dyaOrig="680" w14:anchorId="63DA7894">
                <v:shape id="_x0000_i1039" type="#_x0000_t75" style="width:93pt;height:33.9pt" o:ole="">
                  <v:imagedata r:id="rId17" o:title=""/>
                </v:shape>
                <o:OLEObject Type="Embed" ProgID="Equation.DSMT4" ShapeID="_x0000_i1039" DrawAspect="Content" ObjectID="_1692539795" r:id="rId18"/>
              </w:object>
            </w:r>
          </w:p>
        </w:tc>
        <w:tc>
          <w:tcPr>
            <w:tcW w:w="2866" w:type="dxa"/>
            <w:vAlign w:val="center"/>
          </w:tcPr>
          <w:p w14:paraId="00A09D95" w14:textId="77777777" w:rsidR="00AC7603" w:rsidRDefault="00AC7603" w:rsidP="00AC7603">
            <w:pPr>
              <w:pStyle w:val="Sansinterligne"/>
              <w:rPr>
                <w:position w:val="-14"/>
              </w:rPr>
            </w:pPr>
            <w:r w:rsidRPr="00431A1D">
              <w:rPr>
                <w:position w:val="-28"/>
              </w:rPr>
              <w:object w:dxaOrig="2540" w:dyaOrig="680" w14:anchorId="4F50B419">
                <v:shape id="_x0000_i1040" type="#_x0000_t75" style="width:126.9pt;height:33.9pt" o:ole="">
                  <v:imagedata r:id="rId19" o:title=""/>
                </v:shape>
                <o:OLEObject Type="Embed" ProgID="Equation.DSMT4" ShapeID="_x0000_i1040" DrawAspect="Content" ObjectID="_1692539796" r:id="rId20"/>
              </w:object>
            </w:r>
          </w:p>
        </w:tc>
      </w:tr>
      <w:tr w:rsidR="00AC7603" w14:paraId="2501845C" w14:textId="77777777" w:rsidTr="00AC7603">
        <w:trPr>
          <w:jc w:val="center"/>
        </w:trPr>
        <w:tc>
          <w:tcPr>
            <w:tcW w:w="3086" w:type="dxa"/>
            <w:vAlign w:val="center"/>
          </w:tcPr>
          <w:p w14:paraId="5BB8A0D7" w14:textId="77777777" w:rsidR="00AC7603" w:rsidRDefault="00AC7603" w:rsidP="00AC7603">
            <w:pPr>
              <w:pStyle w:val="Sansinterligne"/>
              <w:rPr>
                <w:position w:val="-14"/>
              </w:rPr>
            </w:pPr>
            <w:r w:rsidRPr="00431A1D">
              <w:rPr>
                <w:position w:val="-16"/>
              </w:rPr>
              <w:object w:dxaOrig="2020" w:dyaOrig="440" w14:anchorId="6619FBA5">
                <v:shape id="_x0000_i1041" type="#_x0000_t75" style="width:101.1pt;height:21.9pt" o:ole="">
                  <v:imagedata r:id="rId21" o:title=""/>
                </v:shape>
                <o:OLEObject Type="Embed" ProgID="Equation.DSMT4" ShapeID="_x0000_i1041" DrawAspect="Content" ObjectID="_1692539797" r:id="rId22"/>
              </w:object>
            </w:r>
          </w:p>
        </w:tc>
        <w:tc>
          <w:tcPr>
            <w:tcW w:w="2306" w:type="dxa"/>
            <w:vAlign w:val="center"/>
          </w:tcPr>
          <w:p w14:paraId="54FF2E3C" w14:textId="77777777" w:rsidR="00AC7603" w:rsidRDefault="00AC7603" w:rsidP="00AC7603">
            <w:pPr>
              <w:pStyle w:val="Sansinterligne"/>
              <w:rPr>
                <w:position w:val="-14"/>
              </w:rPr>
            </w:pPr>
            <w:r w:rsidRPr="00431A1D">
              <w:rPr>
                <w:position w:val="-24"/>
              </w:rPr>
              <w:object w:dxaOrig="1980" w:dyaOrig="620" w14:anchorId="0DD7DD9C">
                <v:shape id="_x0000_i1042" type="#_x0000_t75" style="width:99pt;height:30.9pt" o:ole="">
                  <v:imagedata r:id="rId23" o:title=""/>
                </v:shape>
                <o:OLEObject Type="Embed" ProgID="Equation.DSMT4" ShapeID="_x0000_i1042" DrawAspect="Content" ObjectID="_1692539798" r:id="rId24"/>
              </w:object>
            </w:r>
          </w:p>
        </w:tc>
        <w:tc>
          <w:tcPr>
            <w:tcW w:w="2866" w:type="dxa"/>
            <w:vAlign w:val="center"/>
          </w:tcPr>
          <w:p w14:paraId="5C9D98F3" w14:textId="77777777" w:rsidR="00AC7603" w:rsidRDefault="00AC7603" w:rsidP="00AC7603">
            <w:pPr>
              <w:pStyle w:val="Sansinterligne"/>
              <w:rPr>
                <w:position w:val="-14"/>
              </w:rPr>
            </w:pPr>
          </w:p>
        </w:tc>
      </w:tr>
    </w:tbl>
    <w:p w14:paraId="463F8E58" w14:textId="77777777" w:rsidR="005D3AF6" w:rsidRPr="005D3AF6" w:rsidRDefault="005D3AF6" w:rsidP="005D3AF6">
      <w:pPr>
        <w:pStyle w:val="Sansinterligne"/>
        <w:rPr>
          <w:sz w:val="16"/>
          <w:szCs w:val="16"/>
        </w:rPr>
      </w:pPr>
    </w:p>
    <w:p w14:paraId="0F44A668" w14:textId="77777777" w:rsidR="00781821" w:rsidRPr="00781821" w:rsidRDefault="005915C7" w:rsidP="00781821">
      <w:pPr>
        <w:pStyle w:val="Sansinterligne"/>
        <w:spacing w:line="360" w:lineRule="auto"/>
        <w:rPr>
          <w:b/>
          <w:u w:val="single"/>
        </w:rPr>
      </w:pPr>
      <w:r>
        <w:rPr>
          <w:b/>
          <w:u w:val="single"/>
        </w:rPr>
        <w:t>Sens de variation :</w:t>
      </w:r>
    </w:p>
    <w:p w14:paraId="57B08E7D" w14:textId="77777777" w:rsidR="005915C7" w:rsidRDefault="00781821" w:rsidP="005915C7">
      <w:pPr>
        <w:pStyle w:val="Sansinterligne"/>
        <w:numPr>
          <w:ilvl w:val="0"/>
          <w:numId w:val="3"/>
        </w:numPr>
        <w:spacing w:line="276" w:lineRule="auto"/>
      </w:pPr>
      <w:r w:rsidRPr="005A15A9">
        <w:t xml:space="preserve">La fonction </w:t>
      </w:r>
      <w:r w:rsidR="005915C7" w:rsidRPr="005915C7">
        <w:rPr>
          <w:b/>
        </w:rPr>
        <w:t>log</w:t>
      </w:r>
      <w:r w:rsidR="005915C7">
        <w:t xml:space="preserve"> est </w:t>
      </w:r>
      <w:r w:rsidR="005915C7" w:rsidRPr="00511271">
        <w:rPr>
          <w:b/>
        </w:rPr>
        <w:t>continue</w:t>
      </w:r>
      <w:r w:rsidR="005915C7">
        <w:t xml:space="preserve"> sur ]0 ; +</w:t>
      </w:r>
      <w:r w:rsidR="005915C7">
        <w:sym w:font="Symbol" w:char="F0A5"/>
      </w:r>
      <w:r w:rsidR="005915C7">
        <w:t>[ ;</w:t>
      </w:r>
    </w:p>
    <w:p w14:paraId="2B573FC8" w14:textId="77777777" w:rsidR="005915C7" w:rsidRDefault="005915C7" w:rsidP="005915C7">
      <w:pPr>
        <w:pStyle w:val="Sansinterligne"/>
        <w:numPr>
          <w:ilvl w:val="0"/>
          <w:numId w:val="3"/>
        </w:numPr>
        <w:spacing w:line="360" w:lineRule="auto"/>
      </w:pPr>
      <w:r>
        <w:t xml:space="preserve">La fonction </w:t>
      </w:r>
      <w:r w:rsidRPr="005915C7">
        <w:rPr>
          <w:b/>
        </w:rPr>
        <w:t>log</w:t>
      </w:r>
      <w:r>
        <w:t xml:space="preserve"> est </w:t>
      </w:r>
      <w:r w:rsidRPr="00511271">
        <w:rPr>
          <w:b/>
        </w:rPr>
        <w:t>strictement croissante</w:t>
      </w:r>
      <w:r>
        <w:t xml:space="preserve"> </w:t>
      </w:r>
      <w:r w:rsidR="005D3AF6">
        <w:t xml:space="preserve">et </w:t>
      </w:r>
      <w:r w:rsidR="005D3AF6" w:rsidRPr="005D3AF6">
        <w:rPr>
          <w:b/>
        </w:rPr>
        <w:t>dérivable</w:t>
      </w:r>
      <w:r w:rsidR="005D3AF6">
        <w:t xml:space="preserve"> </w:t>
      </w:r>
      <w:r>
        <w:t>sur ]0 ; +</w:t>
      </w:r>
      <w:r>
        <w:sym w:font="Symbol" w:char="F0A5"/>
      </w:r>
      <w:r>
        <w:t>[.</w:t>
      </w:r>
    </w:p>
    <w:p w14:paraId="4D36A47C" w14:textId="77777777" w:rsidR="00781821" w:rsidRDefault="004D2F2F" w:rsidP="00781821">
      <w:pPr>
        <w:pStyle w:val="Sansinterligne"/>
        <w:spacing w:line="360" w:lineRule="auto"/>
        <w:jc w:val="center"/>
      </w:pPr>
      <w:r>
        <w:rPr>
          <w:noProof/>
        </w:rPr>
        <w:pict w14:anchorId="2D5D5608"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409.35pt;margin-top:2.45pt;width:104.85pt;height:21.4pt;z-index:251662336;mso-wrap-style:none;mso-width-percent:400;mso-height-percent:200;mso-position-horizontal:absolute;mso-width-percent:400;mso-height-percent:200;mso-width-relative:margin;mso-height-relative:margin;v-text-anchor:middle" filled="f" stroked="f">
            <v:textbox style="mso-fit-shape-to-text:t">
              <w:txbxContent>
                <w:p w14:paraId="42736ACF" w14:textId="77777777" w:rsidR="001C7DA8" w:rsidRDefault="001C7DA8" w:rsidP="001C7DA8">
                  <w:pPr>
                    <w:pStyle w:val="Sansinterligne"/>
                  </w:pPr>
                  <w:r>
                    <w:t>tableau de variation</w:t>
                  </w:r>
                </w:p>
              </w:txbxContent>
            </v:textbox>
          </v:shape>
        </w:pict>
      </w:r>
      <w:r w:rsidR="00781821">
        <w:rPr>
          <w:noProof/>
          <w:lang w:eastAsia="fr-FR"/>
        </w:rPr>
        <w:drawing>
          <wp:inline distT="0" distB="0" distL="0" distR="0" wp14:anchorId="70BA38C3" wp14:editId="33207219">
            <wp:extent cx="3479979" cy="1473276"/>
            <wp:effectExtent l="19050" t="0" r="6171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979" cy="147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51182A" w14:textId="77777777" w:rsidR="00781821" w:rsidRDefault="009F4671" w:rsidP="00034146">
      <w:pPr>
        <w:pStyle w:val="Sansinterligne"/>
        <w:spacing w:line="360" w:lineRule="auto"/>
        <w:jc w:val="center"/>
      </w:pPr>
      <w:r>
        <w:rPr>
          <w:noProof/>
          <w:lang w:eastAsia="fr-FR"/>
        </w:rPr>
        <w:drawing>
          <wp:inline distT="0" distB="0" distL="0" distR="0" wp14:anchorId="7EC5FA3A" wp14:editId="0C1D7869">
            <wp:extent cx="4492586" cy="2592000"/>
            <wp:effectExtent l="19050" t="0" r="3214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586" cy="25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18EB68" w14:textId="77777777" w:rsidR="00AC7603" w:rsidRPr="006D6E4B" w:rsidRDefault="00AC7603" w:rsidP="00AC7603">
      <w:pPr>
        <w:pStyle w:val="Sansinterligne"/>
        <w:spacing w:line="360" w:lineRule="auto"/>
        <w:rPr>
          <w:u w:val="single"/>
        </w:rPr>
      </w:pPr>
      <w:r w:rsidRPr="006D6E4B">
        <w:rPr>
          <w:u w:val="single"/>
        </w:rPr>
        <w:lastRenderedPageBreak/>
        <w:t>Remarque</w:t>
      </w:r>
      <w:r>
        <w:rPr>
          <w:u w:val="single"/>
        </w:rPr>
        <w:t>s</w:t>
      </w:r>
      <w:r w:rsidRPr="006D6E4B">
        <w:rPr>
          <w:u w:val="single"/>
        </w:rPr>
        <w:t> :</w:t>
      </w:r>
    </w:p>
    <w:p w14:paraId="350BE10E" w14:textId="77777777" w:rsidR="00034146" w:rsidRDefault="00034146" w:rsidP="00AC7603">
      <w:pPr>
        <w:pStyle w:val="Sansinterligne"/>
        <w:numPr>
          <w:ilvl w:val="0"/>
          <w:numId w:val="1"/>
        </w:numPr>
        <w:spacing w:line="360" w:lineRule="auto"/>
      </w:pPr>
      <w:r w:rsidRPr="00034146">
        <w:t xml:space="preserve">Si </w:t>
      </w:r>
      <w:r w:rsidR="00216A20">
        <w:t xml:space="preserve">  </w:t>
      </w:r>
      <w:r w:rsidRPr="00034146">
        <w:t xml:space="preserve">0 &lt; </w:t>
      </w:r>
      <w:r w:rsidRPr="00034146">
        <w:rPr>
          <w:rFonts w:ascii="Times New Roman" w:hAnsi="Times New Roman" w:cs="Times New Roman"/>
          <w:i/>
        </w:rPr>
        <w:t>x</w:t>
      </w:r>
      <w:r w:rsidRPr="00034146">
        <w:t xml:space="preserve"> &lt; 1</w:t>
      </w:r>
      <w:r>
        <w:t xml:space="preserve"> </w:t>
      </w:r>
      <w:r w:rsidRPr="00034146">
        <w:t xml:space="preserve"> </w:t>
      </w:r>
      <w:r w:rsidR="00216A20">
        <w:t xml:space="preserve"> </w:t>
      </w:r>
      <w:r w:rsidRPr="00034146">
        <w:t xml:space="preserve">alors </w:t>
      </w:r>
      <w:r w:rsidR="00216A20">
        <w:t xml:space="preserve">  </w:t>
      </w:r>
      <w:r w:rsidRPr="00034146">
        <w:t>log(</w:t>
      </w:r>
      <w:r w:rsidRPr="00034146">
        <w:rPr>
          <w:rFonts w:ascii="Times New Roman" w:hAnsi="Times New Roman" w:cs="Times New Roman"/>
          <w:i/>
        </w:rPr>
        <w:t>x</w:t>
      </w:r>
      <w:r>
        <w:t>) &lt; 0</w:t>
      </w:r>
      <w:r w:rsidR="00AC7603">
        <w:t> ;</w:t>
      </w:r>
    </w:p>
    <w:p w14:paraId="23C59BB2" w14:textId="77777777" w:rsidR="00AC6565" w:rsidRDefault="00AC6565" w:rsidP="00AC7603">
      <w:pPr>
        <w:pStyle w:val="Sansinterligne"/>
        <w:numPr>
          <w:ilvl w:val="0"/>
          <w:numId w:val="1"/>
        </w:numPr>
        <w:spacing w:line="360" w:lineRule="auto"/>
      </w:pPr>
      <w:r w:rsidRPr="00AC6565">
        <w:t xml:space="preserve">Si </w:t>
      </w:r>
      <w:r w:rsidR="00216A20">
        <w:t xml:space="preserve">  </w:t>
      </w:r>
      <w:r w:rsidR="000C3444" w:rsidRPr="00AC6565">
        <w:rPr>
          <w:rFonts w:ascii="Times New Roman" w:hAnsi="Times New Roman" w:cs="Times New Roman"/>
          <w:i/>
        </w:rPr>
        <w:t>x</w:t>
      </w:r>
      <w:r w:rsidR="000C3444" w:rsidRPr="00AC6565">
        <w:t xml:space="preserve"> </w:t>
      </w:r>
      <w:r w:rsidR="000C3444">
        <w:t>&gt; 1</w:t>
      </w:r>
      <w:r w:rsidRPr="00AC6565">
        <w:t xml:space="preserve"> </w:t>
      </w:r>
      <w:r w:rsidR="00216A20">
        <w:t xml:space="preserve"> </w:t>
      </w:r>
      <w:r w:rsidRPr="00AC6565">
        <w:t xml:space="preserve">alors </w:t>
      </w:r>
      <w:r w:rsidR="00216A20">
        <w:t xml:space="preserve">  </w:t>
      </w:r>
      <w:r w:rsidRPr="00AC6565">
        <w:t>log(</w:t>
      </w:r>
      <w:r w:rsidRPr="00AC6565">
        <w:rPr>
          <w:rFonts w:ascii="Times New Roman" w:hAnsi="Times New Roman" w:cs="Times New Roman"/>
          <w:i/>
        </w:rPr>
        <w:t>x</w:t>
      </w:r>
      <w:r w:rsidRPr="00AC6565">
        <w:t>) &gt; 0</w:t>
      </w:r>
      <w:r w:rsidR="00AC7603">
        <w:t> ;</w:t>
      </w:r>
    </w:p>
    <w:p w14:paraId="6EF2CBAF" w14:textId="77777777" w:rsidR="00034146" w:rsidRDefault="00034146" w:rsidP="00AC7603">
      <w:pPr>
        <w:pStyle w:val="Sansinterligne"/>
        <w:numPr>
          <w:ilvl w:val="0"/>
          <w:numId w:val="1"/>
        </w:numPr>
        <w:spacing w:line="360" w:lineRule="auto"/>
      </w:pPr>
      <w:r>
        <w:t xml:space="preserve">Si </w:t>
      </w:r>
      <w:r w:rsidR="00216A20">
        <w:t xml:space="preserve">  </w:t>
      </w:r>
      <w:r w:rsidRPr="00034146">
        <w:t xml:space="preserve">log(a) = log(b) </w:t>
      </w:r>
      <w:r w:rsidR="00216A20">
        <w:t xml:space="preserve">  </w:t>
      </w:r>
      <w:r>
        <w:t xml:space="preserve">alors  </w:t>
      </w:r>
      <w:r w:rsidR="00216A20">
        <w:t xml:space="preserve">  </w:t>
      </w:r>
      <w:r>
        <w:t>a = b</w:t>
      </w:r>
      <w:r w:rsidR="00AC7603">
        <w:t> ;</w:t>
      </w:r>
    </w:p>
    <w:p w14:paraId="737CF879" w14:textId="77777777" w:rsidR="00034146" w:rsidRDefault="00034146" w:rsidP="00AC7603">
      <w:pPr>
        <w:pStyle w:val="Sansinterligne"/>
        <w:numPr>
          <w:ilvl w:val="0"/>
          <w:numId w:val="1"/>
        </w:numPr>
        <w:spacing w:line="360" w:lineRule="auto"/>
      </w:pPr>
      <w:r>
        <w:t xml:space="preserve">Si </w:t>
      </w:r>
      <w:r w:rsidR="00216A20">
        <w:t xml:space="preserve">  </w:t>
      </w:r>
      <w:r w:rsidRPr="00034146">
        <w:t xml:space="preserve">log(a) &lt; log(b) </w:t>
      </w:r>
      <w:r w:rsidR="00216A20">
        <w:t xml:space="preserve">  </w:t>
      </w:r>
      <w:r>
        <w:t>alors</w:t>
      </w:r>
      <w:r w:rsidRPr="00034146">
        <w:t xml:space="preserve"> </w:t>
      </w:r>
      <w:r w:rsidR="00216A20">
        <w:t xml:space="preserve">   </w:t>
      </w:r>
      <w:r w:rsidRPr="00034146">
        <w:t>a &lt; b</w:t>
      </w:r>
      <w:r w:rsidR="00AC7603">
        <w:t> ;</w:t>
      </w:r>
    </w:p>
    <w:p w14:paraId="1C553C8F" w14:textId="77777777" w:rsidR="006D6E4B" w:rsidRDefault="006D6E4B" w:rsidP="00AC7603">
      <w:pPr>
        <w:pStyle w:val="Sansinterligne"/>
        <w:numPr>
          <w:ilvl w:val="0"/>
          <w:numId w:val="1"/>
        </w:numPr>
        <w:spacing w:line="360" w:lineRule="auto"/>
      </w:pPr>
      <w:r>
        <w:t xml:space="preserve">Tout nombre réel </w:t>
      </w:r>
      <w:r w:rsidRPr="006D6E4B">
        <w:rPr>
          <w:rFonts w:ascii="Times New Roman" w:hAnsi="Times New Roman" w:cs="Times New Roman"/>
          <w:i/>
        </w:rPr>
        <w:t>x</w:t>
      </w:r>
      <w:r>
        <w:t xml:space="preserve"> peut s’écrire sous forme d’écriture scientifique :</w:t>
      </w:r>
    </w:p>
    <w:p w14:paraId="0D010482" w14:textId="0471D1A6" w:rsidR="00431A1D" w:rsidRDefault="004D2F2F" w:rsidP="004D2F2F">
      <w:pPr>
        <w:pStyle w:val="Sansinterligne"/>
        <w:spacing w:line="360" w:lineRule="auto"/>
        <w:jc w:val="center"/>
      </w:pPr>
      <m:oMathPara>
        <m:oMath>
          <m:r>
            <w:rPr>
              <w:rFonts w:ascii="Cambria Math"/>
            </w:rPr>
            <m:t>x=a</m:t>
          </m:r>
          <m:r>
            <w:rPr>
              <w:rFonts w:ascii="Cambria Math"/>
            </w:rPr>
            <m:t>×</m:t>
          </m:r>
          <m:r>
            <w:rPr>
              <w:rFonts w:ascii="Cambria Math"/>
            </w:rPr>
            <m:t>1</m:t>
          </m:r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0</m:t>
              </m:r>
            </m:e>
            <m:sup>
              <m:r>
                <w:rPr>
                  <w:rFonts w:ascii="Cambria Math"/>
                </w:rPr>
                <m:t>n</m:t>
              </m:r>
            </m:sup>
          </m:sSup>
          <m:r>
            <m:rPr>
              <m:nor/>
            </m:rPr>
            <w:rPr>
              <w:rFonts w:ascii="Cambria Math"/>
            </w:rPr>
            <m:t xml:space="preserve">   </m:t>
          </m:r>
          <m:d>
            <m:dPr>
              <m:begChr m:val="{"/>
              <m:endChr m:val=""/>
              <m:ctrlPr>
                <w:rPr>
                  <w:rFonts w:asci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/>
                      <w:i/>
                    </w:rPr>
                  </m:ctrlPr>
                </m:eqArrPr>
                <m:e>
                  <m:r>
                    <w:rPr>
                      <w:rFonts w:ascii="Cambria Math"/>
                    </w:rPr>
                    <m:t>&amp;1</m:t>
                  </m:r>
                  <m:r>
                    <w:rPr>
                      <w:rFonts w:ascii="Cambria Math"/>
                    </w:rPr>
                    <m:t>≤</m:t>
                  </m:r>
                  <m:r>
                    <w:rPr>
                      <w:rFonts w:ascii="Cambria Math"/>
                    </w:rPr>
                    <m:t>a</m:t>
                  </m:r>
                  <m:r>
                    <w:rPr>
                      <w:rFonts w:ascii="Cambria Math"/>
                    </w:rPr>
                    <m:t>≤</m:t>
                  </m:r>
                  <m:r>
                    <w:rPr>
                      <w:rFonts w:ascii="Cambria Math"/>
                    </w:rPr>
                    <m:t>9</m:t>
                  </m:r>
                </m:e>
                <m:e>
                  <m:r>
                    <w:rPr>
                      <w:rFonts w:ascii="Cambria Math"/>
                    </w:rPr>
                    <m:t>&amp;n</m:t>
                  </m:r>
                  <m:r>
                    <m:rPr>
                      <m:scr m:val="double-struck"/>
                    </m:rPr>
                    <w:rPr>
                      <w:rFonts w:ascii="Cambria Math" w:hAnsi="Cambria Math" w:cs="Cambria Math"/>
                    </w:rPr>
                    <m:t>∈N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eqArr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 w14:paraId="7B16986F" w14:textId="77777777" w:rsidR="006D6E4B" w:rsidRDefault="006D6E4B">
      <w:pPr>
        <w:pStyle w:val="Sansinterligne"/>
      </w:pPr>
      <w:r>
        <w:sym w:font="Symbol" w:char="F0DE"/>
      </w:r>
      <w:r>
        <w:t xml:space="preserve"> </w:t>
      </w:r>
      <w:r w:rsidRPr="006D6E4B">
        <w:rPr>
          <w:position w:val="-16"/>
        </w:rPr>
        <w:object w:dxaOrig="5280" w:dyaOrig="440" w14:anchorId="7C49126D">
          <v:shape id="_x0000_i1044" type="#_x0000_t75" style="width:264pt;height:21.9pt" o:ole="">
            <v:imagedata r:id="rId27" o:title=""/>
          </v:shape>
          <o:OLEObject Type="Embed" ProgID="Equation.DSMT4" ShapeID="_x0000_i1044" DrawAspect="Content" ObjectID="_1692539799" r:id="rId28"/>
        </w:object>
      </w:r>
      <w:r>
        <w:t xml:space="preserve"> </w:t>
      </w:r>
      <w:r w:rsidR="00180FDA">
        <w:t xml:space="preserve"> </w:t>
      </w:r>
      <w:r>
        <w:t>(</w:t>
      </w:r>
      <w:r w:rsidRPr="006D6E4B">
        <w:t xml:space="preserve">avec 1 ≤ a </w:t>
      </w:r>
      <w:r w:rsidR="00180FDA" w:rsidRPr="006D6E4B">
        <w:t>≤</w:t>
      </w:r>
      <w:r w:rsidR="00180FDA">
        <w:t xml:space="preserve"> 9</w:t>
      </w:r>
      <w:r>
        <w:t>)</w:t>
      </w:r>
    </w:p>
    <w:p w14:paraId="2CE2D6C8" w14:textId="77777777" w:rsidR="009F4671" w:rsidRDefault="009F4671">
      <w:pPr>
        <w:pStyle w:val="Sansinterligne"/>
      </w:pPr>
    </w:p>
    <w:p w14:paraId="15568542" w14:textId="77777777" w:rsidR="009F4671" w:rsidRPr="009F4671" w:rsidRDefault="009F4671" w:rsidP="009F4671">
      <w:pPr>
        <w:pStyle w:val="Sansinterligne"/>
        <w:spacing w:line="360" w:lineRule="auto"/>
        <w:rPr>
          <w:u w:val="single"/>
        </w:rPr>
      </w:pPr>
      <w:r w:rsidRPr="009F4671">
        <w:rPr>
          <w:u w:val="single"/>
        </w:rPr>
        <w:t>La fonction logarithme népérien :</w:t>
      </w:r>
    </w:p>
    <w:p w14:paraId="3342FD35" w14:textId="77777777" w:rsidR="009F4671" w:rsidRPr="00AC6565" w:rsidRDefault="009F4671">
      <w:pPr>
        <w:pStyle w:val="Sansinterligne"/>
      </w:pPr>
      <w:r>
        <w:rPr>
          <w:noProof/>
          <w:lang w:eastAsia="fr-FR"/>
        </w:rPr>
        <w:drawing>
          <wp:inline distT="0" distB="0" distL="0" distR="0" wp14:anchorId="1A54E25A" wp14:editId="457C48D3">
            <wp:extent cx="6645910" cy="3811454"/>
            <wp:effectExtent l="19050" t="0" r="254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11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671" w:rsidRPr="00AC6565" w:rsidSect="00CF1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3E67"/>
    <w:multiLevelType w:val="hybridMultilevel"/>
    <w:tmpl w:val="EDB2479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B16B87"/>
    <w:multiLevelType w:val="hybridMultilevel"/>
    <w:tmpl w:val="C3E8578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2028F6"/>
    <w:multiLevelType w:val="hybridMultilevel"/>
    <w:tmpl w:val="083434F2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EB5"/>
    <w:rsid w:val="00034146"/>
    <w:rsid w:val="000C3444"/>
    <w:rsid w:val="000F2F16"/>
    <w:rsid w:val="00142CCE"/>
    <w:rsid w:val="00180FDA"/>
    <w:rsid w:val="001C7DA8"/>
    <w:rsid w:val="001D1806"/>
    <w:rsid w:val="00216A20"/>
    <w:rsid w:val="002607A1"/>
    <w:rsid w:val="002A4C5F"/>
    <w:rsid w:val="00431A1D"/>
    <w:rsid w:val="00452FF4"/>
    <w:rsid w:val="004D2F2F"/>
    <w:rsid w:val="004D5A3B"/>
    <w:rsid w:val="00511271"/>
    <w:rsid w:val="00513749"/>
    <w:rsid w:val="00545972"/>
    <w:rsid w:val="005915C7"/>
    <w:rsid w:val="005A15A9"/>
    <w:rsid w:val="005B6CCB"/>
    <w:rsid w:val="005D3AF6"/>
    <w:rsid w:val="006722B7"/>
    <w:rsid w:val="006860C5"/>
    <w:rsid w:val="006D6E4B"/>
    <w:rsid w:val="00781821"/>
    <w:rsid w:val="007B44A4"/>
    <w:rsid w:val="008759A9"/>
    <w:rsid w:val="00891621"/>
    <w:rsid w:val="009F4671"/>
    <w:rsid w:val="00AC6565"/>
    <w:rsid w:val="00AC7603"/>
    <w:rsid w:val="00CC7FEF"/>
    <w:rsid w:val="00CF1EB5"/>
    <w:rsid w:val="00D673AC"/>
    <w:rsid w:val="00D80466"/>
    <w:rsid w:val="00DE3060"/>
    <w:rsid w:val="00E65CAF"/>
    <w:rsid w:val="00F47B4E"/>
    <w:rsid w:val="00F6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4:docId w14:val="6691419B"/>
  <w15:docId w15:val="{90EABD26-733F-4D3E-B816-3A050CC0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0C5"/>
    <w:rPr>
      <w:rFonts w:ascii="Calibri" w:hAnsi="Calibri" w:cstheme="minorHAnsi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CF1EB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8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31A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rsid w:val="00686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Tactile</dc:creator>
  <cp:lastModifiedBy>Toph</cp:lastModifiedBy>
  <cp:revision>27</cp:revision>
  <dcterms:created xsi:type="dcterms:W3CDTF">2014-07-18T08:17:00Z</dcterms:created>
  <dcterms:modified xsi:type="dcterms:W3CDTF">2021-09-07T15:10:00Z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